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BD33" w14:textId="77777777" w:rsidR="002C6E3A" w:rsidRDefault="002C6E3A" w:rsidP="002C6E3A">
      <w:pPr>
        <w:jc w:val="center"/>
        <w:rPr>
          <w:rFonts w:ascii="Arial" w:hAnsi="Arial" w:cs="Arial"/>
          <w:b/>
          <w:color w:val="000000"/>
          <w:sz w:val="20"/>
          <w:szCs w:val="20"/>
        </w:rPr>
      </w:pPr>
      <w:r w:rsidRPr="002C6E3A">
        <w:rPr>
          <w:rFonts w:ascii="Century" w:eastAsia="Times New Roman" w:hAnsi="Century" w:cs="Calibri"/>
          <w:noProof/>
          <w:color w:val="000000"/>
          <w:sz w:val="21"/>
          <w:szCs w:val="21"/>
        </w:rPr>
        <w:drawing>
          <wp:anchor distT="0" distB="0" distL="114300" distR="114300" simplePos="0" relativeHeight="251658240" behindDoc="1" locked="0" layoutInCell="1" allowOverlap="1" wp14:anchorId="6AA9BDF4" wp14:editId="6AA9BDF5">
            <wp:simplePos x="0" y="0"/>
            <wp:positionH relativeFrom="column">
              <wp:posOffset>1562100</wp:posOffset>
            </wp:positionH>
            <wp:positionV relativeFrom="paragraph">
              <wp:posOffset>-728980</wp:posOffset>
            </wp:positionV>
            <wp:extent cx="2809875" cy="893445"/>
            <wp:effectExtent l="0" t="0" r="9525" b="1905"/>
            <wp:wrapNone/>
            <wp:docPr id="1" name="Picture 1" descr="http://www.seafwa.org/images/seafwalogo-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fwa.org/images/seafwalogo-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893445"/>
                    </a:xfrm>
                    <a:prstGeom prst="rect">
                      <a:avLst/>
                    </a:prstGeom>
                    <a:noFill/>
                    <a:ln>
                      <a:noFill/>
                    </a:ln>
                  </pic:spPr>
                </pic:pic>
              </a:graphicData>
            </a:graphic>
          </wp:anchor>
        </w:drawing>
      </w:r>
    </w:p>
    <w:p w14:paraId="6AA9BD34" w14:textId="77777777" w:rsidR="002C6E3A" w:rsidRDefault="002C6E3A" w:rsidP="002C6E3A">
      <w:pPr>
        <w:jc w:val="center"/>
        <w:rPr>
          <w:rFonts w:ascii="Arial" w:hAnsi="Arial" w:cs="Arial"/>
          <w:b/>
          <w:color w:val="000000"/>
          <w:sz w:val="20"/>
          <w:szCs w:val="20"/>
        </w:rPr>
      </w:pPr>
    </w:p>
    <w:p w14:paraId="6AA9BD35" w14:textId="77777777" w:rsidR="002C6E3A" w:rsidRPr="007A189F" w:rsidRDefault="002C6E3A" w:rsidP="002C6E3A">
      <w:pPr>
        <w:jc w:val="center"/>
        <w:rPr>
          <w:b/>
          <w:color w:val="000000"/>
          <w:sz w:val="20"/>
          <w:szCs w:val="20"/>
        </w:rPr>
      </w:pPr>
    </w:p>
    <w:p w14:paraId="0FB51135" w14:textId="1D0C4DFA" w:rsidR="00DE02DD" w:rsidRDefault="00D07911" w:rsidP="00121EA3">
      <w:pPr>
        <w:autoSpaceDE w:val="0"/>
        <w:autoSpaceDN w:val="0"/>
        <w:adjustRightInd w:val="0"/>
        <w:rPr>
          <w:color w:val="000000"/>
        </w:rPr>
      </w:pPr>
      <w:r w:rsidRPr="007A189F">
        <w:rPr>
          <w:b/>
          <w:color w:val="000000"/>
          <w:sz w:val="20"/>
          <w:szCs w:val="20"/>
        </w:rPr>
        <w:br/>
        <w:t xml:space="preserve">MINORITIES IN NATURAL RESOURCE CONSERVATION </w:t>
      </w:r>
      <w:r w:rsidR="00C00847">
        <w:rPr>
          <w:b/>
          <w:color w:val="000000"/>
          <w:sz w:val="20"/>
          <w:szCs w:val="20"/>
        </w:rPr>
        <w:t xml:space="preserve">TECHNICAL </w:t>
      </w:r>
      <w:r w:rsidR="00C00847" w:rsidRPr="007A189F">
        <w:rPr>
          <w:b/>
          <w:color w:val="000000"/>
          <w:sz w:val="20"/>
          <w:szCs w:val="20"/>
        </w:rPr>
        <w:t>COMMITTEE</w:t>
      </w:r>
      <w:r w:rsidRPr="007A189F">
        <w:rPr>
          <w:b/>
          <w:color w:val="000000"/>
          <w:sz w:val="20"/>
          <w:szCs w:val="20"/>
        </w:rPr>
        <w:br/>
        <w:t>OPERATIONAL GUIDELINES and PROCEDURES</w:t>
      </w:r>
      <w:r w:rsidRPr="007A189F">
        <w:rPr>
          <w:color w:val="000000"/>
          <w:sz w:val="20"/>
          <w:szCs w:val="20"/>
        </w:rPr>
        <w:br/>
      </w:r>
      <w:r w:rsidRPr="007A189F">
        <w:rPr>
          <w:color w:val="000000"/>
          <w:sz w:val="20"/>
          <w:szCs w:val="20"/>
        </w:rPr>
        <w:br/>
      </w:r>
      <w:r w:rsidRPr="007A189F">
        <w:rPr>
          <w:b/>
          <w:i/>
          <w:caps/>
          <w:color w:val="000000"/>
          <w:u w:val="single"/>
        </w:rPr>
        <w:t>Background</w:t>
      </w:r>
      <w:r w:rsidRPr="007A189F">
        <w:rPr>
          <w:color w:val="000000"/>
        </w:rPr>
        <w:br/>
      </w:r>
      <w:r w:rsidRPr="007A189F">
        <w:rPr>
          <w:color w:val="000000"/>
        </w:rPr>
        <w:br/>
        <w:t>The Directors of the Southeastern Association of Fish and Wildlife Agencies established the Minorities in Natural Resources Conservation</w:t>
      </w:r>
      <w:r w:rsidR="00625D13">
        <w:rPr>
          <w:color w:val="000000"/>
        </w:rPr>
        <w:t xml:space="preserve"> </w:t>
      </w:r>
      <w:r w:rsidR="00831AE1">
        <w:rPr>
          <w:color w:val="000000"/>
        </w:rPr>
        <w:t>(MINRC) as a Technical Committee</w:t>
      </w:r>
      <w:r w:rsidRPr="007A189F">
        <w:rPr>
          <w:color w:val="000000"/>
        </w:rPr>
        <w:t xml:space="preserve"> </w:t>
      </w:r>
      <w:r w:rsidR="00353A05">
        <w:rPr>
          <w:color w:val="000000"/>
        </w:rPr>
        <w:t>during the annual SEAFWA conference held virtually</w:t>
      </w:r>
      <w:r w:rsidR="005E5363">
        <w:rPr>
          <w:color w:val="000000"/>
        </w:rPr>
        <w:t xml:space="preserve"> in Springfield</w:t>
      </w:r>
      <w:r w:rsidR="00625D13">
        <w:rPr>
          <w:color w:val="000000"/>
        </w:rPr>
        <w:t>,</w:t>
      </w:r>
      <w:r w:rsidR="005E5363">
        <w:rPr>
          <w:color w:val="000000"/>
        </w:rPr>
        <w:t xml:space="preserve"> Missouri, October </w:t>
      </w:r>
      <w:r w:rsidR="00BA1A71">
        <w:rPr>
          <w:color w:val="000000"/>
        </w:rPr>
        <w:t xml:space="preserve">26-28, 2020. </w:t>
      </w:r>
      <w:r w:rsidRPr="007A189F">
        <w:rPr>
          <w:color w:val="000000"/>
        </w:rPr>
        <w:br/>
        <w:t xml:space="preserve">MINRC shall </w:t>
      </w:r>
      <w:r w:rsidR="00095801" w:rsidRPr="0041326E">
        <w:rPr>
          <w:color w:val="000000"/>
        </w:rPr>
        <w:t xml:space="preserve">work to increase </w:t>
      </w:r>
      <w:r w:rsidR="007103C7" w:rsidRPr="007A189F">
        <w:rPr>
          <w:color w:val="000000"/>
        </w:rPr>
        <w:t xml:space="preserve">the overall representation of minorities and women in professional occupations within the field of natural resource </w:t>
      </w:r>
      <w:r w:rsidR="00B423DB" w:rsidRPr="007A189F">
        <w:rPr>
          <w:color w:val="000000"/>
        </w:rPr>
        <w:t>conservation</w:t>
      </w:r>
      <w:r w:rsidR="00B423DB" w:rsidRPr="0041326E">
        <w:rPr>
          <w:color w:val="000000"/>
        </w:rPr>
        <w:t xml:space="preserve"> </w:t>
      </w:r>
      <w:r w:rsidR="00B423DB" w:rsidRPr="00B423DB">
        <w:rPr>
          <w:color w:val="000000"/>
        </w:rPr>
        <w:t>interested</w:t>
      </w:r>
      <w:r w:rsidR="00095801" w:rsidRPr="00B423DB">
        <w:rPr>
          <w:color w:val="000000"/>
        </w:rPr>
        <w:t xml:space="preserve"> in employment with SEAFWA member agencies,</w:t>
      </w:r>
      <w:r w:rsidR="00095801" w:rsidRPr="0041326E">
        <w:rPr>
          <w:color w:val="000000"/>
        </w:rPr>
        <w:t xml:space="preserve"> federal </w:t>
      </w:r>
      <w:proofErr w:type="gramStart"/>
      <w:r w:rsidR="00095801" w:rsidRPr="0041326E">
        <w:rPr>
          <w:color w:val="000000"/>
        </w:rPr>
        <w:t>partners</w:t>
      </w:r>
      <w:proofErr w:type="gramEnd"/>
      <w:r w:rsidR="00095801" w:rsidRPr="0041326E">
        <w:rPr>
          <w:color w:val="000000"/>
        </w:rPr>
        <w:t xml:space="preserve"> or other natural resource organizations</w:t>
      </w:r>
      <w:r w:rsidR="006506AE">
        <w:rPr>
          <w:color w:val="000000"/>
        </w:rPr>
        <w:t>.</w:t>
      </w:r>
      <w:r w:rsidR="009E0B8F">
        <w:rPr>
          <w:color w:val="000000"/>
        </w:rPr>
        <w:t xml:space="preserve"> Additionally, MINRC will provide best practi</w:t>
      </w:r>
      <w:r w:rsidR="005140F6">
        <w:rPr>
          <w:color w:val="000000"/>
        </w:rPr>
        <w:t>c</w:t>
      </w:r>
      <w:r w:rsidR="009E0B8F">
        <w:rPr>
          <w:color w:val="000000"/>
        </w:rPr>
        <w:t>e information to</w:t>
      </w:r>
      <w:r w:rsidR="005140F6">
        <w:rPr>
          <w:color w:val="000000"/>
        </w:rPr>
        <w:t xml:space="preserve"> conservation professionals </w:t>
      </w:r>
      <w:r w:rsidR="00744FD5">
        <w:rPr>
          <w:color w:val="000000"/>
        </w:rPr>
        <w:t>to proliferate a more welcoming environment for under</w:t>
      </w:r>
      <w:r w:rsidR="004A67BC">
        <w:rPr>
          <w:color w:val="000000"/>
        </w:rPr>
        <w:t>-</w:t>
      </w:r>
      <w:r w:rsidR="00744FD5">
        <w:rPr>
          <w:color w:val="000000"/>
        </w:rPr>
        <w:t>represented talent</w:t>
      </w:r>
      <w:r w:rsidR="004A67BC">
        <w:rPr>
          <w:color w:val="000000"/>
        </w:rPr>
        <w:t>.</w:t>
      </w:r>
    </w:p>
    <w:p w14:paraId="31C39B1C" w14:textId="77777777" w:rsidR="00DE02DD" w:rsidRDefault="00DE02DD" w:rsidP="00121EA3">
      <w:pPr>
        <w:autoSpaceDE w:val="0"/>
        <w:autoSpaceDN w:val="0"/>
        <w:adjustRightInd w:val="0"/>
        <w:rPr>
          <w:color w:val="000000"/>
        </w:rPr>
      </w:pPr>
    </w:p>
    <w:p w14:paraId="6AA9BD7C" w14:textId="2EEDE4EF" w:rsidR="00121EA3" w:rsidRPr="007A189F" w:rsidRDefault="00D07911" w:rsidP="00121EA3">
      <w:pPr>
        <w:autoSpaceDE w:val="0"/>
        <w:autoSpaceDN w:val="0"/>
        <w:adjustRightInd w:val="0"/>
        <w:rPr>
          <w:b/>
          <w:color w:val="000000"/>
        </w:rPr>
      </w:pPr>
      <w:r w:rsidRPr="00D502F4">
        <w:rPr>
          <w:b/>
          <w:i/>
          <w:color w:val="000000"/>
          <w:u w:val="single"/>
        </w:rPr>
        <w:br/>
      </w:r>
      <w:r w:rsidRPr="000566A1">
        <w:rPr>
          <w:b/>
          <w:i/>
          <w:color w:val="000000"/>
          <w:sz w:val="32"/>
          <w:u w:val="single"/>
        </w:rPr>
        <w:t>MINRC COMMITTEE</w:t>
      </w:r>
      <w:r w:rsidRPr="00D502F4">
        <w:rPr>
          <w:i/>
          <w:color w:val="000000"/>
          <w:u w:val="single"/>
        </w:rPr>
        <w:br/>
      </w:r>
      <w:r w:rsidRPr="007A189F">
        <w:rPr>
          <w:color w:val="000000"/>
        </w:rPr>
        <w:br/>
      </w:r>
      <w:r w:rsidR="006202C7" w:rsidRPr="006202C7">
        <w:rPr>
          <w:b/>
          <w:i/>
          <w:color w:val="000000"/>
          <w:u w:val="single"/>
        </w:rPr>
        <w:t>MINRC COMMITTEE</w:t>
      </w:r>
      <w:r w:rsidR="006202C7" w:rsidRPr="00D502F4">
        <w:rPr>
          <w:b/>
          <w:i/>
          <w:color w:val="000000"/>
          <w:u w:val="single"/>
        </w:rPr>
        <w:t xml:space="preserve"> </w:t>
      </w:r>
      <w:r w:rsidR="00D502F4" w:rsidRPr="00D502F4">
        <w:rPr>
          <w:b/>
          <w:i/>
          <w:color w:val="000000"/>
          <w:u w:val="single"/>
        </w:rPr>
        <w:t>GOAL:</w:t>
      </w:r>
      <w:r w:rsidRPr="007A189F">
        <w:rPr>
          <w:color w:val="000000"/>
        </w:rPr>
        <w:br/>
      </w:r>
      <w:r w:rsidRPr="007A189F">
        <w:rPr>
          <w:color w:val="000000"/>
        </w:rPr>
        <w:br/>
        <w:t xml:space="preserve">The MINRC committee </w:t>
      </w:r>
      <w:r w:rsidR="00826852" w:rsidRPr="007A189F">
        <w:rPr>
          <w:color w:val="000000"/>
        </w:rPr>
        <w:t xml:space="preserve">shall </w:t>
      </w:r>
      <w:proofErr w:type="gramStart"/>
      <w:r w:rsidR="00826852" w:rsidRPr="007A189F">
        <w:rPr>
          <w:color w:val="000000"/>
        </w:rPr>
        <w:t>provide</w:t>
      </w:r>
      <w:r w:rsidRPr="007A189F">
        <w:rPr>
          <w:color w:val="000000"/>
        </w:rPr>
        <w:t xml:space="preserve"> assist</w:t>
      </w:r>
      <w:r w:rsidR="00826852" w:rsidRPr="007A189F">
        <w:rPr>
          <w:color w:val="000000"/>
        </w:rPr>
        <w:t>ance to</w:t>
      </w:r>
      <w:proofErr w:type="gramEnd"/>
      <w:r w:rsidR="00826852" w:rsidRPr="007A189F">
        <w:rPr>
          <w:color w:val="000000"/>
        </w:rPr>
        <w:t xml:space="preserve"> the</w:t>
      </w:r>
      <w:r w:rsidRPr="007A189F">
        <w:rPr>
          <w:color w:val="000000"/>
        </w:rPr>
        <w:t xml:space="preserve"> SEAFWA member agencies and federal natural resource conservation agencies in the Southeastern U.S. </w:t>
      </w:r>
      <w:r w:rsidR="00121EA3" w:rsidRPr="007A189F">
        <w:rPr>
          <w:color w:val="000000"/>
        </w:rPr>
        <w:t xml:space="preserve">through direct engagement of diverse </w:t>
      </w:r>
      <w:r w:rsidR="007B7B54" w:rsidRPr="007A189F">
        <w:rPr>
          <w:color w:val="000000"/>
        </w:rPr>
        <w:t>students in</w:t>
      </w:r>
      <w:r w:rsidRPr="007A189F">
        <w:rPr>
          <w:color w:val="000000"/>
        </w:rPr>
        <w:t xml:space="preserve"> efforts to </w:t>
      </w:r>
      <w:r w:rsidR="00450D87">
        <w:rPr>
          <w:color w:val="000000"/>
        </w:rPr>
        <w:t>increase</w:t>
      </w:r>
      <w:r w:rsidRPr="007A189F">
        <w:rPr>
          <w:color w:val="000000"/>
        </w:rPr>
        <w:t xml:space="preserve"> the overall representation of minorities and women in professional occupations within the field of natural resource conservation.</w:t>
      </w:r>
      <w:r w:rsidR="000B3FF4">
        <w:rPr>
          <w:color w:val="000000"/>
        </w:rPr>
        <w:t xml:space="preserve"> </w:t>
      </w:r>
      <w:r w:rsidRPr="007A189F">
        <w:rPr>
          <w:color w:val="000000"/>
        </w:rPr>
        <w:br/>
      </w:r>
      <w:r w:rsidRPr="007A189F">
        <w:rPr>
          <w:color w:val="000000"/>
        </w:rPr>
        <w:br/>
      </w:r>
      <w:r w:rsidR="006202C7">
        <w:rPr>
          <w:b/>
          <w:i/>
          <w:color w:val="000000"/>
          <w:sz w:val="22"/>
          <w:u w:val="single"/>
        </w:rPr>
        <w:t xml:space="preserve">MINRC </w:t>
      </w:r>
      <w:r w:rsidR="00D502F4" w:rsidRPr="00D502F4">
        <w:rPr>
          <w:b/>
          <w:i/>
          <w:color w:val="000000"/>
          <w:sz w:val="22"/>
          <w:u w:val="single"/>
        </w:rPr>
        <w:t>COMMITTEE CHARGE:</w:t>
      </w:r>
    </w:p>
    <w:p w14:paraId="6AA9BD7E" w14:textId="1D318865" w:rsidR="009C0FE8" w:rsidRPr="007A189F" w:rsidRDefault="00D07911" w:rsidP="00121EA3">
      <w:pPr>
        <w:autoSpaceDE w:val="0"/>
        <w:autoSpaceDN w:val="0"/>
        <w:adjustRightInd w:val="0"/>
        <w:rPr>
          <w:color w:val="000000"/>
        </w:rPr>
      </w:pPr>
      <w:r w:rsidRPr="007A189F">
        <w:rPr>
          <w:color w:val="000000"/>
        </w:rPr>
        <w:br/>
      </w:r>
      <w:r w:rsidRPr="00E02376">
        <w:rPr>
          <w:color w:val="000000"/>
        </w:rPr>
        <w:t xml:space="preserve">The committee shall endeavor to increase the </w:t>
      </w:r>
      <w:r w:rsidR="003D410B" w:rsidRPr="0041326E">
        <w:rPr>
          <w:color w:val="000000"/>
        </w:rPr>
        <w:t xml:space="preserve">increase </w:t>
      </w:r>
      <w:r w:rsidR="003D410B" w:rsidRPr="007A189F">
        <w:rPr>
          <w:color w:val="000000"/>
        </w:rPr>
        <w:t>the overall representation of minorities and women in professional occupations within the field of natural resource conservation</w:t>
      </w:r>
      <w:r w:rsidR="003D410B" w:rsidRPr="0041326E">
        <w:rPr>
          <w:color w:val="000000"/>
        </w:rPr>
        <w:t xml:space="preserve"> </w:t>
      </w:r>
      <w:r w:rsidR="003D410B" w:rsidRPr="00B423DB">
        <w:rPr>
          <w:color w:val="000000"/>
        </w:rPr>
        <w:t>interested in employment with SEAFWA member agencies,</w:t>
      </w:r>
      <w:r w:rsidR="003D410B" w:rsidRPr="0041326E">
        <w:rPr>
          <w:color w:val="000000"/>
        </w:rPr>
        <w:t xml:space="preserve"> federal </w:t>
      </w:r>
      <w:r w:rsidR="007B7B54" w:rsidRPr="0041326E">
        <w:rPr>
          <w:color w:val="000000"/>
        </w:rPr>
        <w:t>partners,</w:t>
      </w:r>
      <w:r w:rsidR="003D410B" w:rsidRPr="0041326E">
        <w:rPr>
          <w:color w:val="000000"/>
        </w:rPr>
        <w:t xml:space="preserve"> or other natural resource organizations</w:t>
      </w:r>
      <w:r w:rsidR="003D410B">
        <w:rPr>
          <w:color w:val="000000"/>
        </w:rPr>
        <w:t xml:space="preserve"> by: </w:t>
      </w:r>
    </w:p>
    <w:p w14:paraId="6AA9BD7F" w14:textId="7C182C0F"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t xml:space="preserve">Facilitating the exchange of information and making recommendations to SEAFWA member agencies and members of the Southeastern Section of The Wildlife Society and the Southern Division of the American Fisheries Society, regarding best practices and initiatives designed to increase the employment of minorities in natural resource career </w:t>
      </w:r>
      <w:r w:rsidR="00625D13" w:rsidRPr="007A189F">
        <w:rPr>
          <w:rFonts w:ascii="Times New Roman" w:hAnsi="Times New Roman" w:cs="Times New Roman"/>
          <w:color w:val="000000"/>
        </w:rPr>
        <w:t>positions.</w:t>
      </w:r>
    </w:p>
    <w:p w14:paraId="6AA9BD80" w14:textId="77777777" w:rsidR="009C0FE8" w:rsidRPr="007A189F" w:rsidRDefault="009C0FE8" w:rsidP="009C0FE8">
      <w:pPr>
        <w:pStyle w:val="ListParagraph"/>
        <w:rPr>
          <w:rFonts w:ascii="Times New Roman" w:hAnsi="Times New Roman" w:cs="Times New Roman"/>
        </w:rPr>
      </w:pPr>
    </w:p>
    <w:p w14:paraId="6AA9BD81" w14:textId="465F3D26"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t xml:space="preserve">​Providing on-going communication to SEAFWA member agency’s regarding the importance of workforce diversity </w:t>
      </w:r>
      <w:r w:rsidR="00CB67A8">
        <w:rPr>
          <w:rFonts w:ascii="Times New Roman" w:hAnsi="Times New Roman" w:cs="Times New Roman"/>
          <w:color w:val="000000"/>
        </w:rPr>
        <w:t>and creating a welcoming working envi</w:t>
      </w:r>
      <w:r w:rsidR="00FA63DC">
        <w:rPr>
          <w:rFonts w:ascii="Times New Roman" w:hAnsi="Times New Roman" w:cs="Times New Roman"/>
          <w:color w:val="000000"/>
        </w:rPr>
        <w:t xml:space="preserve">ronment </w:t>
      </w:r>
      <w:r w:rsidRPr="007A189F">
        <w:rPr>
          <w:rFonts w:ascii="Times New Roman" w:hAnsi="Times New Roman" w:cs="Times New Roman"/>
          <w:color w:val="000000"/>
        </w:rPr>
        <w:t xml:space="preserve">in natural resources management through meetings, symposia, workshops, newsletters, specialty publications, award programs, social </w:t>
      </w:r>
      <w:proofErr w:type="gramStart"/>
      <w:r w:rsidRPr="007A189F">
        <w:rPr>
          <w:rFonts w:ascii="Times New Roman" w:hAnsi="Times New Roman" w:cs="Times New Roman"/>
          <w:color w:val="000000"/>
        </w:rPr>
        <w:t>media</w:t>
      </w:r>
      <w:proofErr w:type="gramEnd"/>
      <w:r w:rsidRPr="007A189F">
        <w:rPr>
          <w:rFonts w:ascii="Times New Roman" w:hAnsi="Times New Roman" w:cs="Times New Roman"/>
          <w:color w:val="000000"/>
        </w:rPr>
        <w:t xml:space="preserve"> and other </w:t>
      </w:r>
      <w:r w:rsidR="00625D13" w:rsidRPr="007A189F">
        <w:rPr>
          <w:rFonts w:ascii="Times New Roman" w:hAnsi="Times New Roman" w:cs="Times New Roman"/>
          <w:color w:val="000000"/>
        </w:rPr>
        <w:t>means.</w:t>
      </w:r>
    </w:p>
    <w:p w14:paraId="6AA9BD82" w14:textId="77777777" w:rsidR="009C0FE8" w:rsidRPr="007A189F" w:rsidRDefault="009C0FE8" w:rsidP="009C0FE8">
      <w:pPr>
        <w:pStyle w:val="ListParagraph"/>
        <w:rPr>
          <w:rFonts w:ascii="Times New Roman" w:hAnsi="Times New Roman" w:cs="Times New Roman"/>
        </w:rPr>
      </w:pPr>
    </w:p>
    <w:p w14:paraId="6AA9BD83" w14:textId="47C0D3AE"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lastRenderedPageBreak/>
        <w:t xml:space="preserve">Supporting positive workplace diversity initiatives, programs, and recruitment efforts at SEAFWA member agencies designed to increase the employment of minorities in natural resources career </w:t>
      </w:r>
      <w:r w:rsidR="00625D13" w:rsidRPr="007A189F">
        <w:rPr>
          <w:rFonts w:ascii="Times New Roman" w:hAnsi="Times New Roman" w:cs="Times New Roman"/>
          <w:color w:val="000000"/>
        </w:rPr>
        <w:t>positions.</w:t>
      </w:r>
      <w:r w:rsidRPr="007A189F">
        <w:rPr>
          <w:rFonts w:ascii="Times New Roman" w:hAnsi="Times New Roman" w:cs="Times New Roman"/>
          <w:b/>
          <w:color w:val="000000"/>
        </w:rPr>
        <w:t>​</w:t>
      </w:r>
      <w:r w:rsidRPr="007A189F">
        <w:rPr>
          <w:rFonts w:ascii="Times New Roman" w:hAnsi="Times New Roman" w:cs="Times New Roman"/>
          <w:color w:val="000000"/>
        </w:rPr>
        <w:t xml:space="preserve"> </w:t>
      </w:r>
    </w:p>
    <w:p w14:paraId="6AA9BD84" w14:textId="77777777" w:rsidR="009C0FE8" w:rsidRPr="007A189F" w:rsidRDefault="009C0FE8" w:rsidP="009C0FE8">
      <w:pPr>
        <w:pStyle w:val="ListParagraph"/>
        <w:rPr>
          <w:rFonts w:ascii="Times New Roman" w:hAnsi="Times New Roman" w:cs="Times New Roman"/>
          <w:color w:val="000000"/>
        </w:rPr>
      </w:pPr>
    </w:p>
    <w:p w14:paraId="6AA9BD85" w14:textId="5D51569E"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t xml:space="preserve">Coordinating with colleges/universities and student organizations to promote degree programs and careers in natural resources, with a particular emphasis on attracting minorities and women to employment opportunities at SEAFWA member </w:t>
      </w:r>
      <w:r w:rsidR="00625D13" w:rsidRPr="007A189F">
        <w:rPr>
          <w:rFonts w:ascii="Times New Roman" w:hAnsi="Times New Roman" w:cs="Times New Roman"/>
          <w:color w:val="000000"/>
        </w:rPr>
        <w:t>agencies.</w:t>
      </w:r>
      <w:r w:rsidRPr="007A189F">
        <w:rPr>
          <w:rFonts w:ascii="Times New Roman" w:hAnsi="Times New Roman" w:cs="Times New Roman"/>
          <w:color w:val="000000"/>
        </w:rPr>
        <w:t xml:space="preserve"> </w:t>
      </w:r>
    </w:p>
    <w:p w14:paraId="6AA9BD86" w14:textId="77777777" w:rsidR="009C0FE8" w:rsidRPr="007A189F" w:rsidRDefault="009C0FE8" w:rsidP="009C0FE8">
      <w:pPr>
        <w:pStyle w:val="ListParagraph"/>
        <w:rPr>
          <w:rFonts w:ascii="Times New Roman" w:hAnsi="Times New Roman" w:cs="Times New Roman"/>
          <w:color w:val="000000"/>
        </w:rPr>
      </w:pPr>
    </w:p>
    <w:p w14:paraId="6AA9BD87" w14:textId="1474E41C"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t xml:space="preserve">Disseminating pertinent information and materials to diverse students regarding internship programs, career opportunities, and initiatives designed to enhance the career interest of minorities and </w:t>
      </w:r>
      <w:r w:rsidR="00625D13" w:rsidRPr="007A189F">
        <w:rPr>
          <w:rFonts w:ascii="Times New Roman" w:hAnsi="Times New Roman" w:cs="Times New Roman"/>
          <w:color w:val="000000"/>
        </w:rPr>
        <w:t>women.</w:t>
      </w:r>
      <w:r w:rsidRPr="007A189F">
        <w:rPr>
          <w:rFonts w:ascii="Times New Roman" w:hAnsi="Times New Roman" w:cs="Times New Roman"/>
          <w:color w:val="000000"/>
        </w:rPr>
        <w:t xml:space="preserve">​ </w:t>
      </w:r>
    </w:p>
    <w:p w14:paraId="6AA9BD88" w14:textId="77777777" w:rsidR="009C0FE8" w:rsidRPr="007A189F" w:rsidRDefault="009C0FE8" w:rsidP="009C0FE8">
      <w:pPr>
        <w:pStyle w:val="ListParagraph"/>
        <w:rPr>
          <w:rFonts w:ascii="Times New Roman" w:hAnsi="Times New Roman" w:cs="Times New Roman"/>
          <w:b/>
          <w:color w:val="000000"/>
        </w:rPr>
      </w:pPr>
    </w:p>
    <w:p w14:paraId="6AA9BD89" w14:textId="6DF6DDB8"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b/>
          <w:color w:val="000000"/>
        </w:rPr>
        <w:t>​</w:t>
      </w:r>
      <w:r w:rsidRPr="007A189F">
        <w:rPr>
          <w:rFonts w:ascii="Times New Roman" w:hAnsi="Times New Roman" w:cs="Times New Roman"/>
          <w:color w:val="000000"/>
        </w:rPr>
        <w:t xml:space="preserve">Providing information and technical assistance to educational institutions, government officials, other organizations, and the </w:t>
      </w:r>
      <w:proofErr w:type="gramStart"/>
      <w:r w:rsidRPr="007A189F">
        <w:rPr>
          <w:rFonts w:ascii="Times New Roman" w:hAnsi="Times New Roman" w:cs="Times New Roman"/>
          <w:color w:val="000000"/>
        </w:rPr>
        <w:t>general public</w:t>
      </w:r>
      <w:proofErr w:type="gramEnd"/>
      <w:r w:rsidRPr="007A189F">
        <w:rPr>
          <w:rFonts w:ascii="Times New Roman" w:hAnsi="Times New Roman" w:cs="Times New Roman"/>
          <w:color w:val="000000"/>
        </w:rPr>
        <w:t xml:space="preserve"> on ethnic/gender diversity demographics and the opportunities for minorities in natural resources management </w:t>
      </w:r>
      <w:r w:rsidR="00625D13" w:rsidRPr="007A189F">
        <w:rPr>
          <w:rFonts w:ascii="Times New Roman" w:hAnsi="Times New Roman" w:cs="Times New Roman"/>
          <w:color w:val="000000"/>
        </w:rPr>
        <w:t>careers.</w:t>
      </w:r>
      <w:r w:rsidRPr="007A189F">
        <w:rPr>
          <w:rFonts w:ascii="Times New Roman" w:hAnsi="Times New Roman" w:cs="Times New Roman"/>
          <w:color w:val="000000"/>
        </w:rPr>
        <w:t xml:space="preserve"> </w:t>
      </w:r>
    </w:p>
    <w:p w14:paraId="6AA9BD8A" w14:textId="77777777" w:rsidR="009C0FE8" w:rsidRPr="007A189F" w:rsidRDefault="009C0FE8" w:rsidP="009C0FE8">
      <w:pPr>
        <w:pStyle w:val="ListParagraph"/>
        <w:rPr>
          <w:rFonts w:ascii="Times New Roman" w:hAnsi="Times New Roman" w:cs="Times New Roman"/>
          <w:color w:val="000000"/>
        </w:rPr>
      </w:pPr>
    </w:p>
    <w:p w14:paraId="6AA9BD8B" w14:textId="32A4D155"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t xml:space="preserve">Exploring opportunities to establish and maintain a job-source/position data base or bulletin board pertaining to employment opportunities with state and federal agencies in the </w:t>
      </w:r>
      <w:r w:rsidR="00625D13" w:rsidRPr="007A189F">
        <w:rPr>
          <w:rFonts w:ascii="Times New Roman" w:hAnsi="Times New Roman" w:cs="Times New Roman"/>
          <w:color w:val="000000"/>
        </w:rPr>
        <w:t>southeast.</w:t>
      </w:r>
      <w:r w:rsidRPr="007A189F">
        <w:rPr>
          <w:rFonts w:ascii="Times New Roman" w:hAnsi="Times New Roman" w:cs="Times New Roman"/>
          <w:color w:val="000000"/>
        </w:rPr>
        <w:t xml:space="preserve"> </w:t>
      </w:r>
    </w:p>
    <w:p w14:paraId="6AA9BD8C" w14:textId="77777777" w:rsidR="009C0FE8" w:rsidRPr="007A189F" w:rsidRDefault="009C0FE8" w:rsidP="009C0FE8">
      <w:pPr>
        <w:pStyle w:val="ListParagraph"/>
        <w:rPr>
          <w:rFonts w:ascii="Times New Roman" w:hAnsi="Times New Roman" w:cs="Times New Roman"/>
          <w:color w:val="000000"/>
        </w:rPr>
      </w:pPr>
    </w:p>
    <w:p w14:paraId="6AA9BD8D" w14:textId="77777777" w:rsidR="009C0FE8" w:rsidRPr="007A189F" w:rsidRDefault="009C0FE8" w:rsidP="009C0FE8">
      <w:pPr>
        <w:pStyle w:val="ListParagraph"/>
        <w:numPr>
          <w:ilvl w:val="0"/>
          <w:numId w:val="5"/>
        </w:numPr>
        <w:spacing w:after="160" w:line="259" w:lineRule="auto"/>
        <w:contextualSpacing/>
        <w:rPr>
          <w:rFonts w:ascii="Times New Roman" w:hAnsi="Times New Roman" w:cs="Times New Roman"/>
        </w:rPr>
      </w:pPr>
      <w:r w:rsidRPr="007A189F">
        <w:rPr>
          <w:rFonts w:ascii="Times New Roman" w:hAnsi="Times New Roman" w:cs="Times New Roman"/>
          <w:color w:val="000000"/>
        </w:rPr>
        <w:t xml:space="preserve">Assisting SEAFWA agencies and organizations in the southeast to develop programs to encourage increased minority involvement in outdoor recreational activities. </w:t>
      </w:r>
    </w:p>
    <w:p w14:paraId="6AA9BD8E" w14:textId="77777777" w:rsidR="009C0FE8" w:rsidRPr="007A189F" w:rsidRDefault="009C0FE8" w:rsidP="009C0FE8">
      <w:pPr>
        <w:pStyle w:val="ListParagraph"/>
        <w:rPr>
          <w:rFonts w:ascii="Times New Roman" w:hAnsi="Times New Roman" w:cs="Times New Roman"/>
          <w:color w:val="000000"/>
        </w:rPr>
      </w:pPr>
    </w:p>
    <w:p w14:paraId="6AA9BD8F" w14:textId="77FF7C86" w:rsidR="00742383" w:rsidRDefault="00D07911" w:rsidP="009C0FE8">
      <w:pPr>
        <w:autoSpaceDE w:val="0"/>
        <w:autoSpaceDN w:val="0"/>
        <w:adjustRightInd w:val="0"/>
        <w:rPr>
          <w:color w:val="000000"/>
        </w:rPr>
      </w:pPr>
      <w:r w:rsidRPr="007A189F">
        <w:rPr>
          <w:color w:val="000000"/>
        </w:rPr>
        <w:t>​</w:t>
      </w:r>
      <w:r w:rsidRPr="007A189F">
        <w:rPr>
          <w:color w:val="000000"/>
        </w:rPr>
        <w:br/>
      </w:r>
      <w:r w:rsidR="00D502F4" w:rsidRPr="00D502F4">
        <w:rPr>
          <w:b/>
          <w:i/>
          <w:color w:val="000000"/>
          <w:u w:val="single"/>
        </w:rPr>
        <w:t>MINRC MEMBERSHIP:</w:t>
      </w:r>
      <w:r w:rsidRPr="007A189F">
        <w:rPr>
          <w:color w:val="000000"/>
        </w:rPr>
        <w:br/>
      </w:r>
      <w:r w:rsidRPr="007A189F">
        <w:rPr>
          <w:color w:val="000000"/>
        </w:rPr>
        <w:br/>
        <w:t xml:space="preserve">Members of the MINRC </w:t>
      </w:r>
      <w:r w:rsidR="00AB1911">
        <w:rPr>
          <w:color w:val="000000"/>
        </w:rPr>
        <w:t>C</w:t>
      </w:r>
      <w:r w:rsidRPr="007A189F">
        <w:rPr>
          <w:color w:val="000000"/>
        </w:rPr>
        <w:t>ommittee shall be individuals representing each SEAFWA member agency as recommended by the agency directors.  Members may also include representatives of</w:t>
      </w:r>
      <w:r w:rsidR="00CC43FE">
        <w:rPr>
          <w:color w:val="000000"/>
        </w:rPr>
        <w:t xml:space="preserve"> affiliate</w:t>
      </w:r>
      <w:r w:rsidR="00E702F9">
        <w:rPr>
          <w:color w:val="000000"/>
        </w:rPr>
        <w:t xml:space="preserve"> organizations such as</w:t>
      </w:r>
      <w:r w:rsidRPr="007A189F">
        <w:rPr>
          <w:color w:val="000000"/>
        </w:rPr>
        <w:t xml:space="preserve"> the Southern Division of the American Fisheries Society, the Southeastern Section of The Wildlife Society, federal agencies with natural resource responsibilities in the Southeastern, representatives of the academic community</w:t>
      </w:r>
      <w:r w:rsidR="00354188" w:rsidRPr="007A189F">
        <w:rPr>
          <w:color w:val="000000"/>
        </w:rPr>
        <w:t>, and other individuals as recommended by agency directors</w:t>
      </w:r>
      <w:r w:rsidRPr="007A189F">
        <w:rPr>
          <w:color w:val="000000"/>
        </w:rPr>
        <w:t xml:space="preserve">.  </w:t>
      </w:r>
    </w:p>
    <w:p w14:paraId="5820A7BA" w14:textId="77777777" w:rsidR="00563DFB" w:rsidRPr="007A189F" w:rsidRDefault="00563DFB" w:rsidP="009C0FE8">
      <w:pPr>
        <w:autoSpaceDE w:val="0"/>
        <w:autoSpaceDN w:val="0"/>
        <w:adjustRightInd w:val="0"/>
        <w:rPr>
          <w:color w:val="000000"/>
        </w:rPr>
      </w:pPr>
    </w:p>
    <w:p w14:paraId="6AA9BD90" w14:textId="38F38FBD" w:rsidR="00730128" w:rsidRPr="007A189F" w:rsidRDefault="00742383" w:rsidP="009C0FE8">
      <w:pPr>
        <w:autoSpaceDE w:val="0"/>
        <w:autoSpaceDN w:val="0"/>
        <w:adjustRightInd w:val="0"/>
        <w:rPr>
          <w:b/>
          <w:i/>
          <w:u w:val="single"/>
        </w:rPr>
      </w:pPr>
      <w:r w:rsidRPr="007A189F">
        <w:rPr>
          <w:color w:val="000000"/>
        </w:rPr>
        <w:t xml:space="preserve">Each MINRC committee member may designate one person to serve as </w:t>
      </w:r>
      <w:r w:rsidR="00371D1F">
        <w:rPr>
          <w:color w:val="000000"/>
        </w:rPr>
        <w:t>a proxy</w:t>
      </w:r>
      <w:r w:rsidRPr="007A189F">
        <w:rPr>
          <w:color w:val="000000"/>
        </w:rPr>
        <w:t xml:space="preserve"> at any Committee meeting</w:t>
      </w:r>
      <w:r w:rsidR="002E76F6">
        <w:rPr>
          <w:color w:val="000000"/>
        </w:rPr>
        <w:t>s</w:t>
      </w:r>
      <w:r w:rsidRPr="007A189F">
        <w:rPr>
          <w:color w:val="000000"/>
        </w:rPr>
        <w:t xml:space="preserve"> they are unable to attend.  Authorized designees shall be fully entitled to represent an absent member in all matters.</w:t>
      </w:r>
      <w:r w:rsidR="00B7482C">
        <w:rPr>
          <w:color w:val="000000"/>
        </w:rPr>
        <w:t xml:space="preserve">  </w:t>
      </w:r>
      <w:r w:rsidR="008B4B0B">
        <w:rPr>
          <w:color w:val="000000"/>
        </w:rPr>
        <w:t>All member state</w:t>
      </w:r>
      <w:r w:rsidR="003B70B8">
        <w:rPr>
          <w:color w:val="000000"/>
        </w:rPr>
        <w:t>s have a single vote</w:t>
      </w:r>
      <w:r w:rsidR="00371D1F">
        <w:rPr>
          <w:color w:val="000000"/>
        </w:rPr>
        <w:t>.</w:t>
      </w:r>
      <w:r w:rsidR="008552A3">
        <w:rPr>
          <w:color w:val="000000"/>
        </w:rPr>
        <w:t xml:space="preserve">  </w:t>
      </w:r>
      <w:r w:rsidR="002A2081">
        <w:rPr>
          <w:color w:val="000000"/>
        </w:rPr>
        <w:t xml:space="preserve">Affiliate </w:t>
      </w:r>
      <w:r w:rsidR="00371D1F">
        <w:rPr>
          <w:color w:val="000000"/>
        </w:rPr>
        <w:t xml:space="preserve">members are non-voting.  </w:t>
      </w:r>
    </w:p>
    <w:p w14:paraId="6AA9BD91" w14:textId="77777777" w:rsidR="00730128" w:rsidRPr="007A189F" w:rsidRDefault="00730128" w:rsidP="00730128">
      <w:pPr>
        <w:autoSpaceDE w:val="0"/>
        <w:autoSpaceDN w:val="0"/>
        <w:adjustRightInd w:val="0"/>
        <w:rPr>
          <w:b/>
          <w:i/>
          <w:u w:val="single"/>
        </w:rPr>
      </w:pPr>
    </w:p>
    <w:p w14:paraId="6AA9BD92" w14:textId="77777777" w:rsidR="00730128" w:rsidRPr="007A189F" w:rsidRDefault="00730128" w:rsidP="00730128">
      <w:pPr>
        <w:autoSpaceDE w:val="0"/>
        <w:autoSpaceDN w:val="0"/>
        <w:adjustRightInd w:val="0"/>
        <w:rPr>
          <w:b/>
          <w:i/>
          <w:u w:val="single"/>
        </w:rPr>
      </w:pPr>
    </w:p>
    <w:p w14:paraId="6AA9BD93" w14:textId="28344424" w:rsidR="00730128" w:rsidRPr="007A189F" w:rsidRDefault="006202C7" w:rsidP="00730128">
      <w:pPr>
        <w:autoSpaceDE w:val="0"/>
        <w:autoSpaceDN w:val="0"/>
        <w:adjustRightInd w:val="0"/>
        <w:rPr>
          <w:b/>
          <w:i/>
          <w:u w:val="single"/>
        </w:rPr>
      </w:pPr>
      <w:r w:rsidRPr="006202C7">
        <w:rPr>
          <w:b/>
          <w:i/>
          <w:color w:val="000000"/>
          <w:u w:val="single"/>
        </w:rPr>
        <w:t>MINRC COMMITTEE</w:t>
      </w:r>
      <w:r w:rsidRPr="007A189F">
        <w:rPr>
          <w:b/>
          <w:i/>
          <w:u w:val="single"/>
        </w:rPr>
        <w:t xml:space="preserve"> </w:t>
      </w:r>
      <w:r w:rsidR="00730128" w:rsidRPr="007A189F">
        <w:rPr>
          <w:b/>
          <w:i/>
          <w:u w:val="single"/>
        </w:rPr>
        <w:t>OFFICERS</w:t>
      </w:r>
      <w:r w:rsidR="000A1297">
        <w:rPr>
          <w:b/>
          <w:i/>
          <w:u w:val="single"/>
        </w:rPr>
        <w:t>:</w:t>
      </w:r>
    </w:p>
    <w:p w14:paraId="6AA9BD94" w14:textId="6265D20C" w:rsidR="00C175F7" w:rsidRPr="007A189F" w:rsidRDefault="00D07911" w:rsidP="009C0FE8">
      <w:r w:rsidRPr="007A189F">
        <w:rPr>
          <w:color w:val="000000"/>
        </w:rPr>
        <w:br/>
      </w:r>
      <w:r w:rsidR="00730128" w:rsidRPr="007A189F">
        <w:t>The MINRC Committee shall have three officers, a Chair, a Vice-</w:t>
      </w:r>
      <w:proofErr w:type="gramStart"/>
      <w:r w:rsidR="00730128" w:rsidRPr="007A189F">
        <w:t>Chair</w:t>
      </w:r>
      <w:proofErr w:type="gramEnd"/>
      <w:r w:rsidR="006202C7">
        <w:t xml:space="preserve"> and</w:t>
      </w:r>
      <w:r w:rsidR="00730128" w:rsidRPr="007A189F">
        <w:t xml:space="preserve"> a Secretary</w:t>
      </w:r>
      <w:r w:rsidR="006202C7">
        <w:t>.</w:t>
      </w:r>
      <w:r w:rsidR="00730128" w:rsidRPr="007A189F">
        <w:t xml:space="preserve"> The Chair and Vice-Chair may serve three </w:t>
      </w:r>
      <w:r w:rsidR="006202C7">
        <w:t xml:space="preserve">consecutive </w:t>
      </w:r>
      <w:r w:rsidR="00730128" w:rsidRPr="007A189F">
        <w:t>years</w:t>
      </w:r>
      <w:r w:rsidR="00F37E3A">
        <w:t>.  The Chair</w:t>
      </w:r>
      <w:r w:rsidR="00730128" w:rsidRPr="007A189F">
        <w:t xml:space="preserve"> shall be appointed and/or re-appointed by the SEAFWA </w:t>
      </w:r>
      <w:r w:rsidR="00BF2B62">
        <w:t>President</w:t>
      </w:r>
      <w:r w:rsidR="00730128" w:rsidRPr="007A189F">
        <w:t xml:space="preserve"> during the spring meeting and prior to August 1 annually.</w:t>
      </w:r>
      <w:r w:rsidR="00A9745C">
        <w:t xml:space="preserve">  </w:t>
      </w:r>
      <w:r w:rsidR="00F37E3A" w:rsidRPr="00F37E3A">
        <w:lastRenderedPageBreak/>
        <w:t xml:space="preserve">A </w:t>
      </w:r>
      <w:r w:rsidR="00F37E3A">
        <w:t>Vice-Chair</w:t>
      </w:r>
      <w:r w:rsidR="00F37E3A" w:rsidRPr="00F37E3A">
        <w:t xml:space="preserve"> shall be elected </w:t>
      </w:r>
      <w:r w:rsidR="00F37E3A">
        <w:t xml:space="preserve">for a </w:t>
      </w:r>
      <w:r w:rsidR="007B7B54">
        <w:t>three-year</w:t>
      </w:r>
      <w:r w:rsidR="00F37E3A">
        <w:t xml:space="preserve"> term</w:t>
      </w:r>
      <w:r w:rsidR="00F37E3A" w:rsidRPr="00F37E3A">
        <w:t xml:space="preserve"> by a majority vote of members in attendance at the MINRC meeting held in conjunction with the annual SEAFWA conference and shall serve until </w:t>
      </w:r>
      <w:r w:rsidR="00F37E3A">
        <w:t>their term is complete</w:t>
      </w:r>
      <w:r w:rsidR="00F37E3A" w:rsidRPr="00F37E3A">
        <w:t xml:space="preserve">.  </w:t>
      </w:r>
      <w:r w:rsidR="00A9745C">
        <w:t>The MINRC Chair and Vice Chair shall be an employee of a member agency.  The MINRC Chair and Vice Chair shall not be employed by the same member agency.</w:t>
      </w:r>
    </w:p>
    <w:p w14:paraId="6AA9BD95" w14:textId="77777777" w:rsidR="00C175F7" w:rsidRPr="007A189F" w:rsidRDefault="00C175F7" w:rsidP="009C0FE8"/>
    <w:p w14:paraId="6AA9BD96" w14:textId="62655FF8" w:rsidR="00C175F7" w:rsidRPr="007A189F" w:rsidRDefault="00C175F7" w:rsidP="009C0FE8">
      <w:pPr>
        <w:autoSpaceDE w:val="0"/>
        <w:autoSpaceDN w:val="0"/>
        <w:adjustRightInd w:val="0"/>
      </w:pPr>
      <w:r w:rsidRPr="006C4EBF">
        <w:t>Executive Directors of two member agencies</w:t>
      </w:r>
      <w:r w:rsidR="00BF2B62" w:rsidRPr="006C4EBF">
        <w:t xml:space="preserve"> may act as </w:t>
      </w:r>
      <w:r w:rsidR="00050832" w:rsidRPr="006C4EBF">
        <w:t>liaisons</w:t>
      </w:r>
      <w:r w:rsidR="00BF2B62" w:rsidRPr="006C4EBF">
        <w:t xml:space="preserve"> of the MINRC Committee</w:t>
      </w:r>
      <w:r w:rsidRPr="006C4EBF">
        <w:t xml:space="preserve">.  The </w:t>
      </w:r>
      <w:r w:rsidR="00050832" w:rsidRPr="006C4EBF">
        <w:t>E</w:t>
      </w:r>
      <w:r w:rsidRPr="006C4EBF">
        <w:t>xecutive</w:t>
      </w:r>
      <w:r w:rsidR="00050832" w:rsidRPr="006C4EBF">
        <w:t xml:space="preserve"> Director</w:t>
      </w:r>
      <w:r w:rsidRPr="006C4EBF">
        <w:t xml:space="preserve"> </w:t>
      </w:r>
      <w:r w:rsidR="00050832" w:rsidRPr="006C4EBF">
        <w:t>liaisons</w:t>
      </w:r>
      <w:r w:rsidRPr="006C4EBF">
        <w:t xml:space="preserve"> shall provide</w:t>
      </w:r>
      <w:r w:rsidR="00BF2B62" w:rsidRPr="006C4EBF">
        <w:t xml:space="preserve"> support,</w:t>
      </w:r>
      <w:r w:rsidRPr="006C4EBF">
        <w:t xml:space="preserve"> </w:t>
      </w:r>
      <w:r w:rsidR="007B7B54" w:rsidRPr="006C4EBF">
        <w:t>guidance,</w:t>
      </w:r>
      <w:r w:rsidRPr="006C4EBF">
        <w:t xml:space="preserve"> and oversight to the committee chair to ensure continuity of governance and business</w:t>
      </w:r>
      <w:r w:rsidR="00BF2B62" w:rsidRPr="006C4EBF">
        <w:t xml:space="preserve"> practice</w:t>
      </w:r>
      <w:r w:rsidRPr="006C4EBF">
        <w:t>.</w:t>
      </w:r>
      <w:r w:rsidRPr="007A189F">
        <w:t xml:space="preserve">  </w:t>
      </w:r>
    </w:p>
    <w:p w14:paraId="6AA9BD97" w14:textId="77777777" w:rsidR="00730128" w:rsidRPr="007A189F" w:rsidRDefault="00730128" w:rsidP="009C0FE8"/>
    <w:p w14:paraId="4166C2A7" w14:textId="77777777" w:rsidR="00467EAB" w:rsidRDefault="00BF2B62" w:rsidP="009C0FE8">
      <w:pPr>
        <w:rPr>
          <w:color w:val="000000"/>
        </w:rPr>
      </w:pPr>
      <w:r w:rsidRPr="007A189F">
        <w:rPr>
          <w:color w:val="000000"/>
        </w:rPr>
        <w:t xml:space="preserve">Duties </w:t>
      </w:r>
      <w:r>
        <w:rPr>
          <w:color w:val="000000"/>
        </w:rPr>
        <w:t>of t</w:t>
      </w:r>
      <w:r w:rsidR="00D07911" w:rsidRPr="007A189F">
        <w:rPr>
          <w:color w:val="000000"/>
        </w:rPr>
        <w:t xml:space="preserve">he Chair of the MINRC </w:t>
      </w:r>
      <w:r w:rsidR="000941F5">
        <w:rPr>
          <w:color w:val="000000"/>
        </w:rPr>
        <w:t>C</w:t>
      </w:r>
      <w:r w:rsidR="00D07911" w:rsidRPr="007A189F">
        <w:rPr>
          <w:color w:val="000000"/>
        </w:rPr>
        <w:t xml:space="preserve">ommittee shall be as prescribed in the Committee </w:t>
      </w:r>
      <w:r w:rsidR="00A9745C">
        <w:rPr>
          <w:color w:val="000000"/>
        </w:rPr>
        <w:t>s</w:t>
      </w:r>
      <w:r w:rsidR="00D07911" w:rsidRPr="007A189F">
        <w:rPr>
          <w:color w:val="000000"/>
        </w:rPr>
        <w:t xml:space="preserve">tructure and </w:t>
      </w:r>
      <w:r w:rsidR="00A9745C">
        <w:rPr>
          <w:color w:val="000000"/>
        </w:rPr>
        <w:t>g</w:t>
      </w:r>
      <w:r w:rsidR="00D07911" w:rsidRPr="007A189F">
        <w:rPr>
          <w:color w:val="000000"/>
        </w:rPr>
        <w:t xml:space="preserve">uidelines approved by the SEAFWA Directors on May 4, 2008. </w:t>
      </w:r>
    </w:p>
    <w:p w14:paraId="6AA9BD98" w14:textId="42FDB1C9" w:rsidR="00A350A1" w:rsidRPr="007A189F" w:rsidRDefault="00D07911" w:rsidP="009C0FE8">
      <w:pPr>
        <w:rPr>
          <w:color w:val="000000"/>
        </w:rPr>
      </w:pPr>
      <w:r w:rsidRPr="007A189F">
        <w:rPr>
          <w:color w:val="000000"/>
        </w:rPr>
        <w:br/>
      </w:r>
      <w:bookmarkStart w:id="0" w:name="_Hlk86916974"/>
      <w:r w:rsidRPr="007A189F">
        <w:rPr>
          <w:color w:val="000000"/>
        </w:rPr>
        <w:t xml:space="preserve">A Secretary shall be elected each year by a majority vote of members in attendance at the MINRC meeting held in conjunction with the annual SEAFWA conference and shall serve until the following annual meeting.  </w:t>
      </w:r>
      <w:bookmarkEnd w:id="0"/>
    </w:p>
    <w:p w14:paraId="79C36D30" w14:textId="77777777" w:rsidR="00F37E3A" w:rsidRDefault="00F37E3A" w:rsidP="00C175F7">
      <w:pPr>
        <w:rPr>
          <w:color w:val="000000"/>
        </w:rPr>
      </w:pPr>
    </w:p>
    <w:p w14:paraId="7D44B213" w14:textId="7FBC22B5" w:rsidR="007B7B54" w:rsidRDefault="00F37E3A" w:rsidP="00C175F7">
      <w:pPr>
        <w:rPr>
          <w:color w:val="000000"/>
        </w:rPr>
      </w:pPr>
      <w:r>
        <w:rPr>
          <w:color w:val="000000"/>
        </w:rPr>
        <w:t xml:space="preserve">Each </w:t>
      </w:r>
      <w:r w:rsidR="007B7B54">
        <w:rPr>
          <w:color w:val="000000"/>
        </w:rPr>
        <w:t>officer’s</w:t>
      </w:r>
      <w:r>
        <w:rPr>
          <w:color w:val="000000"/>
        </w:rPr>
        <w:t xml:space="preserve"> position is an independent charge and, should that officer chose to leave or be replaced, </w:t>
      </w:r>
      <w:r w:rsidR="007B7B54">
        <w:rPr>
          <w:color w:val="000000"/>
        </w:rPr>
        <w:t>the</w:t>
      </w:r>
      <w:r>
        <w:rPr>
          <w:color w:val="000000"/>
        </w:rPr>
        <w:t xml:space="preserve"> </w:t>
      </w:r>
      <w:r w:rsidR="007B7B54" w:rsidRPr="007B7B54">
        <w:rPr>
          <w:color w:val="000000"/>
        </w:rPr>
        <w:t>position is not guaranteed to the organization which they represented.</w:t>
      </w:r>
    </w:p>
    <w:p w14:paraId="6AA9BD99" w14:textId="14723AC1" w:rsidR="00730128" w:rsidRPr="007A189F" w:rsidRDefault="00D07911" w:rsidP="00C175F7">
      <w:pPr>
        <w:rPr>
          <w:b/>
          <w:i/>
          <w:u w:val="single"/>
        </w:rPr>
      </w:pPr>
      <w:r w:rsidRPr="007A189F">
        <w:rPr>
          <w:color w:val="000000"/>
        </w:rPr>
        <w:br/>
      </w:r>
      <w:r w:rsidR="00730128" w:rsidRPr="007A189F">
        <w:rPr>
          <w:b/>
          <w:i/>
          <w:u w:val="single"/>
        </w:rPr>
        <w:t>DUTIES of OFFICERS</w:t>
      </w:r>
      <w:r w:rsidR="000A1297">
        <w:rPr>
          <w:b/>
          <w:i/>
          <w:u w:val="single"/>
        </w:rPr>
        <w:t>:</w:t>
      </w:r>
    </w:p>
    <w:p w14:paraId="6AA9BD9A" w14:textId="77777777" w:rsidR="00730128" w:rsidRPr="007A189F" w:rsidRDefault="00730128" w:rsidP="00730128">
      <w:pPr>
        <w:autoSpaceDE w:val="0"/>
        <w:autoSpaceDN w:val="0"/>
        <w:adjustRightInd w:val="0"/>
      </w:pPr>
    </w:p>
    <w:p w14:paraId="6AA9BD9B" w14:textId="77777777" w:rsidR="00730128" w:rsidRPr="00A9745C" w:rsidRDefault="00730128" w:rsidP="00730128">
      <w:pPr>
        <w:autoSpaceDE w:val="0"/>
        <w:autoSpaceDN w:val="0"/>
        <w:adjustRightInd w:val="0"/>
      </w:pPr>
      <w:r w:rsidRPr="00A9745C">
        <w:t xml:space="preserve">The </w:t>
      </w:r>
      <w:r w:rsidR="00A9745C">
        <w:t xml:space="preserve">MINRC </w:t>
      </w:r>
      <w:r w:rsidRPr="00A9745C">
        <w:t>Committee Chair’s responsibility shall include, but not be limited to:</w:t>
      </w:r>
    </w:p>
    <w:p w14:paraId="6AA9BD9C" w14:textId="77777777" w:rsidR="00730128" w:rsidRPr="007A189F" w:rsidRDefault="00730128" w:rsidP="00730128">
      <w:pPr>
        <w:autoSpaceDE w:val="0"/>
        <w:autoSpaceDN w:val="0"/>
        <w:adjustRightInd w:val="0"/>
      </w:pPr>
    </w:p>
    <w:p w14:paraId="6AA9BD9D"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Scheduling committee meetings and preparation of agendas, including notification to committee members, the Executive Secretary and others as </w:t>
      </w:r>
      <w:proofErr w:type="gramStart"/>
      <w:r w:rsidRPr="007A189F">
        <w:rPr>
          <w:rFonts w:ascii="Times New Roman" w:hAnsi="Times New Roman" w:cs="Times New Roman"/>
        </w:rPr>
        <w:t>appropriate;</w:t>
      </w:r>
      <w:proofErr w:type="gramEnd"/>
    </w:p>
    <w:p w14:paraId="6AA9BD9E" w14:textId="77777777" w:rsidR="00730128" w:rsidRPr="007A189F" w:rsidRDefault="00730128" w:rsidP="00730128"/>
    <w:p w14:paraId="6AA9BD9F"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Making arrangements for accommodations where committee meetings are to be held, including with the host of the SEAFWA Annual Conference and the Spring Directors’ Meeting if committee meetings are to be held at these </w:t>
      </w:r>
      <w:proofErr w:type="gramStart"/>
      <w:r w:rsidRPr="007A189F">
        <w:rPr>
          <w:rFonts w:ascii="Times New Roman" w:hAnsi="Times New Roman" w:cs="Times New Roman"/>
        </w:rPr>
        <w:t>venues;</w:t>
      </w:r>
      <w:proofErr w:type="gramEnd"/>
    </w:p>
    <w:p w14:paraId="6AA9BDA0" w14:textId="77777777" w:rsidR="00730128" w:rsidRPr="007A189F" w:rsidRDefault="00730128" w:rsidP="00730128"/>
    <w:p w14:paraId="6AA9BDA1" w14:textId="7AEEBB3E"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Conducting committee meetings in a manner to best accomplish the charge of the committee.  Chairs have great discretion in running meetings but must </w:t>
      </w:r>
      <w:r w:rsidR="00194CD0">
        <w:rPr>
          <w:rFonts w:ascii="Times New Roman" w:hAnsi="Times New Roman" w:cs="Times New Roman"/>
        </w:rPr>
        <w:t>e</w:t>
      </w:r>
      <w:r w:rsidRPr="007A189F">
        <w:rPr>
          <w:rFonts w:ascii="Times New Roman" w:hAnsi="Times New Roman" w:cs="Times New Roman"/>
        </w:rPr>
        <w:t xml:space="preserve">nsure procedures and rules sufficient to properly address the issues and matters being considered and the soundness of committee recommendations.  Chairs should also </w:t>
      </w:r>
      <w:r w:rsidR="00194CD0">
        <w:rPr>
          <w:rFonts w:ascii="Times New Roman" w:hAnsi="Times New Roman" w:cs="Times New Roman"/>
        </w:rPr>
        <w:t>e</w:t>
      </w:r>
      <w:r w:rsidRPr="007A189F">
        <w:rPr>
          <w:rFonts w:ascii="Times New Roman" w:hAnsi="Times New Roman" w:cs="Times New Roman"/>
        </w:rPr>
        <w:t xml:space="preserve">nsure that committee members have seating priority at the meeting </w:t>
      </w:r>
      <w:proofErr w:type="gramStart"/>
      <w:r w:rsidRPr="007A189F">
        <w:rPr>
          <w:rFonts w:ascii="Times New Roman" w:hAnsi="Times New Roman" w:cs="Times New Roman"/>
        </w:rPr>
        <w:t>table;</w:t>
      </w:r>
      <w:proofErr w:type="gramEnd"/>
    </w:p>
    <w:p w14:paraId="6AA9BDA2" w14:textId="77777777" w:rsidR="00730128" w:rsidRPr="007A189F" w:rsidRDefault="00730128" w:rsidP="00730128"/>
    <w:p w14:paraId="6AA9BDA3"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Providing written and verbal reports of committee meetings and recommendations to the SEAFWA Directors, Executive </w:t>
      </w:r>
      <w:proofErr w:type="gramStart"/>
      <w:r w:rsidRPr="007A189F">
        <w:rPr>
          <w:rFonts w:ascii="Times New Roman" w:hAnsi="Times New Roman" w:cs="Times New Roman"/>
        </w:rPr>
        <w:t>Secretary</w:t>
      </w:r>
      <w:proofErr w:type="gramEnd"/>
      <w:r w:rsidRPr="007A189F">
        <w:rPr>
          <w:rFonts w:ascii="Times New Roman" w:hAnsi="Times New Roman" w:cs="Times New Roman"/>
        </w:rPr>
        <w:t xml:space="preserve"> and others as appropriate.  Written reports shall follow a report outline as attached and made a part of these guidelines.  Reports shall be submitted within forty-five (45) days from the date of the fall meeting and include a current listing of committee members and interested participants and their contact information, a recommendation for committee chair and a list of current and active members.</w:t>
      </w:r>
    </w:p>
    <w:p w14:paraId="6AA9BDA4" w14:textId="77777777" w:rsidR="00730128" w:rsidRPr="007A189F" w:rsidRDefault="00730128" w:rsidP="00730128"/>
    <w:p w14:paraId="6AA9BDA5"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lastRenderedPageBreak/>
        <w:t xml:space="preserve">Determining if verbal reports are to be presented to the Directors at their scheduled meetings.  Verbal reports should be made when committee recommendations require time-sensitive actions by the Directors; when direction or instruction from the Directors is desirable or required for the committee to address certain issues or matters; or when the committee feels that certain issues or matters are sufficiently important or urgent to advise the Directors personally at their </w:t>
      </w:r>
      <w:proofErr w:type="gramStart"/>
      <w:r w:rsidRPr="007A189F">
        <w:rPr>
          <w:rFonts w:ascii="Times New Roman" w:hAnsi="Times New Roman" w:cs="Times New Roman"/>
        </w:rPr>
        <w:t>meeting;</w:t>
      </w:r>
      <w:proofErr w:type="gramEnd"/>
    </w:p>
    <w:p w14:paraId="6AA9BDA6" w14:textId="77777777" w:rsidR="00730128" w:rsidRPr="007A189F" w:rsidRDefault="00730128" w:rsidP="00730128"/>
    <w:p w14:paraId="6AA9BDA7"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Determining, between meetings of the Directors, if issues or matters within the purview of their committee are of sufficient importance or urgency to bring to the attention of the President or Executive </w:t>
      </w:r>
      <w:proofErr w:type="gramStart"/>
      <w:r w:rsidRPr="007A189F">
        <w:rPr>
          <w:rFonts w:ascii="Times New Roman" w:hAnsi="Times New Roman" w:cs="Times New Roman"/>
        </w:rPr>
        <w:t>Committee;</w:t>
      </w:r>
      <w:proofErr w:type="gramEnd"/>
    </w:p>
    <w:p w14:paraId="6AA9BDA8" w14:textId="77777777" w:rsidR="00730128" w:rsidRPr="007A189F" w:rsidRDefault="00730128" w:rsidP="00730128"/>
    <w:p w14:paraId="6AA9BDA9"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Coordinating committee issues, actions and recommendations with the other SEAFWA committees which have overlapping responsibilities or mutual </w:t>
      </w:r>
      <w:proofErr w:type="gramStart"/>
      <w:r w:rsidRPr="007A189F">
        <w:rPr>
          <w:rFonts w:ascii="Times New Roman" w:hAnsi="Times New Roman" w:cs="Times New Roman"/>
        </w:rPr>
        <w:t>interests;</w:t>
      </w:r>
      <w:proofErr w:type="gramEnd"/>
    </w:p>
    <w:p w14:paraId="6AA9BDAA" w14:textId="77777777" w:rsidR="00730128" w:rsidRPr="007A189F" w:rsidRDefault="00730128" w:rsidP="00730128"/>
    <w:p w14:paraId="6AA9BDAB"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Making recommendations to the President for appointment of Committee </w:t>
      </w:r>
      <w:proofErr w:type="gramStart"/>
      <w:r w:rsidRPr="007A189F">
        <w:rPr>
          <w:rFonts w:ascii="Times New Roman" w:hAnsi="Times New Roman" w:cs="Times New Roman"/>
        </w:rPr>
        <w:t>Chair;</w:t>
      </w:r>
      <w:proofErr w:type="gramEnd"/>
    </w:p>
    <w:p w14:paraId="6AA9BDAC" w14:textId="77777777" w:rsidR="00730128" w:rsidRPr="007A189F" w:rsidRDefault="00730128" w:rsidP="00730128"/>
    <w:p w14:paraId="6AA9BDAD"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Design and implement a leadership continuity plan by providing for and development of potential committee chairs among respective committee members.  Plan implementation may be facilitated through a combination of work assignments, leadership appointments and delegation of responsibilities </w:t>
      </w:r>
      <w:proofErr w:type="gramStart"/>
      <w:r w:rsidRPr="007A189F">
        <w:rPr>
          <w:rFonts w:ascii="Times New Roman" w:hAnsi="Times New Roman" w:cs="Times New Roman"/>
        </w:rPr>
        <w:t>so as to</w:t>
      </w:r>
      <w:proofErr w:type="gramEnd"/>
      <w:r w:rsidRPr="007A189F">
        <w:rPr>
          <w:rFonts w:ascii="Times New Roman" w:hAnsi="Times New Roman" w:cs="Times New Roman"/>
        </w:rPr>
        <w:t xml:space="preserve"> adequately provide a continuity of quality leadership in the absence of existing chair. </w:t>
      </w:r>
    </w:p>
    <w:p w14:paraId="6AA9BDAE" w14:textId="77777777" w:rsidR="00730128" w:rsidRPr="007A189F" w:rsidRDefault="00730128" w:rsidP="00730128">
      <w:pPr>
        <w:ind w:firstLine="60"/>
      </w:pPr>
    </w:p>
    <w:p w14:paraId="6AA9BDAF"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Maintaining files and other documents of historical or other significance to the committee and forwarding to succeeding </w:t>
      </w:r>
      <w:proofErr w:type="gramStart"/>
      <w:r w:rsidRPr="007A189F">
        <w:rPr>
          <w:rFonts w:ascii="Times New Roman" w:hAnsi="Times New Roman" w:cs="Times New Roman"/>
        </w:rPr>
        <w:t>chairs;</w:t>
      </w:r>
      <w:proofErr w:type="gramEnd"/>
      <w:r w:rsidRPr="007A189F">
        <w:rPr>
          <w:rFonts w:ascii="Times New Roman" w:hAnsi="Times New Roman" w:cs="Times New Roman"/>
        </w:rPr>
        <w:t xml:space="preserve"> </w:t>
      </w:r>
    </w:p>
    <w:p w14:paraId="6AA9BDB0" w14:textId="77777777" w:rsidR="00730128" w:rsidRPr="007A189F" w:rsidRDefault="00730128" w:rsidP="00730128"/>
    <w:p w14:paraId="6AA9BDB1"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Selecting a designee to assume the duties of the Chair when the appointed Chair is temporarily unable or unavailable to carry out such </w:t>
      </w:r>
      <w:proofErr w:type="gramStart"/>
      <w:r w:rsidRPr="007A189F">
        <w:rPr>
          <w:rFonts w:ascii="Times New Roman" w:hAnsi="Times New Roman" w:cs="Times New Roman"/>
        </w:rPr>
        <w:t>duties;</w:t>
      </w:r>
      <w:proofErr w:type="gramEnd"/>
    </w:p>
    <w:p w14:paraId="6AA9BDB2" w14:textId="77777777" w:rsidR="00730128" w:rsidRPr="007A189F" w:rsidRDefault="00730128" w:rsidP="00730128">
      <w:pPr>
        <w:ind w:firstLine="60"/>
      </w:pPr>
    </w:p>
    <w:p w14:paraId="6AA9BDB3" w14:textId="77777777" w:rsidR="00730128" w:rsidRPr="007A189F" w:rsidRDefault="00730128" w:rsidP="00730128">
      <w:pPr>
        <w:pStyle w:val="ListParagraph"/>
        <w:numPr>
          <w:ilvl w:val="0"/>
          <w:numId w:val="2"/>
        </w:numPr>
        <w:rPr>
          <w:rFonts w:ascii="Times New Roman" w:hAnsi="Times New Roman" w:cs="Times New Roman"/>
        </w:rPr>
      </w:pPr>
      <w:r w:rsidRPr="007A189F">
        <w:rPr>
          <w:rFonts w:ascii="Times New Roman" w:hAnsi="Times New Roman" w:cs="Times New Roman"/>
        </w:rPr>
        <w:t xml:space="preserve">Other functions as may be necessary, including communicating periodically with an assigned </w:t>
      </w:r>
      <w:r w:rsidR="00050832">
        <w:rPr>
          <w:rFonts w:ascii="Times New Roman" w:hAnsi="Times New Roman" w:cs="Times New Roman"/>
        </w:rPr>
        <w:t xml:space="preserve">Executive </w:t>
      </w:r>
      <w:r w:rsidRPr="007A189F">
        <w:rPr>
          <w:rFonts w:ascii="Times New Roman" w:hAnsi="Times New Roman" w:cs="Times New Roman"/>
        </w:rPr>
        <w:t>Director-liaison (if applicable) to fulfill the duties and responsibilities of the committee.</w:t>
      </w:r>
    </w:p>
    <w:p w14:paraId="6AA9BDB4" w14:textId="77777777" w:rsidR="00730128" w:rsidRPr="007A189F" w:rsidRDefault="00730128" w:rsidP="00730128">
      <w:pPr>
        <w:autoSpaceDE w:val="0"/>
        <w:autoSpaceDN w:val="0"/>
        <w:adjustRightInd w:val="0"/>
      </w:pPr>
    </w:p>
    <w:p w14:paraId="6AA9BDB5" w14:textId="77777777" w:rsidR="00730128" w:rsidRPr="007A189F" w:rsidRDefault="00730128" w:rsidP="00730128">
      <w:pPr>
        <w:autoSpaceDE w:val="0"/>
        <w:autoSpaceDN w:val="0"/>
        <w:adjustRightInd w:val="0"/>
      </w:pPr>
    </w:p>
    <w:p w14:paraId="6AA9BDB6" w14:textId="77777777" w:rsidR="00730128" w:rsidRPr="00D502F4" w:rsidRDefault="00730128" w:rsidP="00730128">
      <w:pPr>
        <w:autoSpaceDE w:val="0"/>
        <w:autoSpaceDN w:val="0"/>
        <w:adjustRightInd w:val="0"/>
      </w:pPr>
      <w:r w:rsidRPr="00D502F4">
        <w:t>The Committee Vice-Chair’s responsibility may include, but not be limited to:</w:t>
      </w:r>
    </w:p>
    <w:p w14:paraId="6AA9BDB7" w14:textId="77777777" w:rsidR="00730128" w:rsidRPr="007A189F" w:rsidRDefault="00730128" w:rsidP="00730128">
      <w:pPr>
        <w:autoSpaceDE w:val="0"/>
        <w:autoSpaceDN w:val="0"/>
        <w:adjustRightInd w:val="0"/>
      </w:pPr>
    </w:p>
    <w:p w14:paraId="6AA9BDB8" w14:textId="77777777" w:rsidR="00730128" w:rsidRPr="007A189F" w:rsidRDefault="00730128" w:rsidP="00730128">
      <w:pPr>
        <w:numPr>
          <w:ilvl w:val="0"/>
          <w:numId w:val="1"/>
        </w:numPr>
        <w:autoSpaceDE w:val="0"/>
        <w:autoSpaceDN w:val="0"/>
        <w:adjustRightInd w:val="0"/>
      </w:pPr>
      <w:r w:rsidRPr="007A189F">
        <w:t xml:space="preserve">Assume the duties of the Chair when the appointed Chair is temporarily unable or unavailable to carry out such </w:t>
      </w:r>
      <w:proofErr w:type="gramStart"/>
      <w:r w:rsidRPr="007A189F">
        <w:t>duties;</w:t>
      </w:r>
      <w:proofErr w:type="gramEnd"/>
    </w:p>
    <w:p w14:paraId="6AA9BDB9" w14:textId="77777777" w:rsidR="00730128" w:rsidRPr="007A189F" w:rsidRDefault="00730128" w:rsidP="00730128">
      <w:pPr>
        <w:autoSpaceDE w:val="0"/>
        <w:autoSpaceDN w:val="0"/>
        <w:adjustRightInd w:val="0"/>
      </w:pPr>
    </w:p>
    <w:p w14:paraId="6AA9BDBA" w14:textId="77777777" w:rsidR="00730128" w:rsidRPr="007A189F" w:rsidRDefault="00730128" w:rsidP="00730128">
      <w:pPr>
        <w:numPr>
          <w:ilvl w:val="0"/>
          <w:numId w:val="1"/>
        </w:numPr>
        <w:autoSpaceDE w:val="0"/>
        <w:autoSpaceDN w:val="0"/>
        <w:adjustRightInd w:val="0"/>
      </w:pPr>
      <w:r w:rsidRPr="007A189F">
        <w:t xml:space="preserve">Assist the Chair in preparing minutes from committee meetings and preparing the report to the </w:t>
      </w:r>
      <w:proofErr w:type="gramStart"/>
      <w:r w:rsidRPr="007A189F">
        <w:t>Directors;</w:t>
      </w:r>
      <w:proofErr w:type="gramEnd"/>
    </w:p>
    <w:p w14:paraId="6AA9BDBB" w14:textId="77777777" w:rsidR="00730128" w:rsidRPr="007A189F" w:rsidRDefault="00730128" w:rsidP="00730128">
      <w:pPr>
        <w:autoSpaceDE w:val="0"/>
        <w:autoSpaceDN w:val="0"/>
        <w:adjustRightInd w:val="0"/>
      </w:pPr>
    </w:p>
    <w:p w14:paraId="6AA9BDBC" w14:textId="77777777" w:rsidR="00730128" w:rsidRPr="007A189F" w:rsidRDefault="00730128" w:rsidP="00730128">
      <w:pPr>
        <w:numPr>
          <w:ilvl w:val="0"/>
          <w:numId w:val="1"/>
        </w:numPr>
        <w:autoSpaceDE w:val="0"/>
        <w:autoSpaceDN w:val="0"/>
        <w:adjustRightInd w:val="0"/>
      </w:pPr>
      <w:r w:rsidRPr="007A189F">
        <w:t xml:space="preserve">Assume the position of Chair upon expiration of the current Chair’s term of office if </w:t>
      </w:r>
      <w:proofErr w:type="gramStart"/>
      <w:r w:rsidRPr="007A189F">
        <w:t>so</w:t>
      </w:r>
      <w:proofErr w:type="gramEnd"/>
      <w:r w:rsidRPr="007A189F">
        <w:t xml:space="preserve"> designated by the Directors.</w:t>
      </w:r>
    </w:p>
    <w:p w14:paraId="6AA9BDBD" w14:textId="77777777" w:rsidR="00C175F7" w:rsidRPr="007A189F" w:rsidRDefault="00C175F7" w:rsidP="00730128"/>
    <w:p w14:paraId="6AA9BDBE" w14:textId="77777777" w:rsidR="009C0FE8" w:rsidRPr="007A189F" w:rsidRDefault="009C0FE8" w:rsidP="00A350A1">
      <w:pPr>
        <w:autoSpaceDE w:val="0"/>
        <w:autoSpaceDN w:val="0"/>
        <w:adjustRightInd w:val="0"/>
        <w:rPr>
          <w:b/>
        </w:rPr>
      </w:pPr>
    </w:p>
    <w:p w14:paraId="6AA9BDBF" w14:textId="66D5D607" w:rsidR="00A350A1" w:rsidRPr="00D502F4" w:rsidRDefault="00A350A1" w:rsidP="00A350A1">
      <w:pPr>
        <w:autoSpaceDE w:val="0"/>
        <w:autoSpaceDN w:val="0"/>
        <w:adjustRightInd w:val="0"/>
      </w:pPr>
      <w:r w:rsidRPr="00D502F4">
        <w:t xml:space="preserve">The Committee </w:t>
      </w:r>
      <w:r w:rsidRPr="00D502F4">
        <w:rPr>
          <w:color w:val="000000"/>
        </w:rPr>
        <w:t xml:space="preserve">Secretary </w:t>
      </w:r>
      <w:r w:rsidRPr="00D502F4">
        <w:t>responsibility may include, but not be limited to:</w:t>
      </w:r>
    </w:p>
    <w:p w14:paraId="6AA9BDC0" w14:textId="77777777" w:rsidR="00A350A1" w:rsidRPr="007A189F" w:rsidRDefault="00A350A1" w:rsidP="00730128"/>
    <w:p w14:paraId="6AA9BDC1" w14:textId="17C0084C" w:rsidR="00A350A1" w:rsidRPr="007A189F" w:rsidRDefault="00A350A1" w:rsidP="00A350A1">
      <w:pPr>
        <w:pStyle w:val="ListParagraph"/>
        <w:numPr>
          <w:ilvl w:val="0"/>
          <w:numId w:val="3"/>
        </w:numPr>
        <w:rPr>
          <w:rFonts w:ascii="Times New Roman" w:hAnsi="Times New Roman" w:cs="Times New Roman"/>
          <w:color w:val="000000"/>
        </w:rPr>
      </w:pPr>
      <w:r w:rsidRPr="007A189F">
        <w:rPr>
          <w:rFonts w:ascii="Times New Roman" w:hAnsi="Times New Roman" w:cs="Times New Roman"/>
          <w:color w:val="000000"/>
        </w:rPr>
        <w:t xml:space="preserve">Preparing minutes of any meetings of MINRC and distributing them to the voting members of MINRC, and the SEAFWA Executive Secretary.  </w:t>
      </w:r>
    </w:p>
    <w:p w14:paraId="6AA9BDC2" w14:textId="77777777" w:rsidR="00A350A1" w:rsidRPr="007A189F" w:rsidRDefault="00A350A1" w:rsidP="00A350A1">
      <w:pPr>
        <w:pStyle w:val="ListParagraph"/>
        <w:rPr>
          <w:rFonts w:ascii="Times New Roman" w:hAnsi="Times New Roman" w:cs="Times New Roman"/>
          <w:color w:val="000000"/>
        </w:rPr>
      </w:pPr>
    </w:p>
    <w:p w14:paraId="6AA9BDC3" w14:textId="7121FBEA" w:rsidR="00A350A1" w:rsidRPr="007A189F" w:rsidRDefault="00A350A1" w:rsidP="00A350A1">
      <w:pPr>
        <w:pStyle w:val="ListParagraph"/>
        <w:numPr>
          <w:ilvl w:val="0"/>
          <w:numId w:val="3"/>
        </w:numPr>
        <w:rPr>
          <w:rFonts w:ascii="Times New Roman" w:hAnsi="Times New Roman" w:cs="Times New Roman"/>
          <w:color w:val="000000"/>
        </w:rPr>
      </w:pPr>
      <w:r w:rsidRPr="007A189F">
        <w:rPr>
          <w:rFonts w:ascii="Times New Roman" w:hAnsi="Times New Roman" w:cs="Times New Roman"/>
          <w:color w:val="000000"/>
        </w:rPr>
        <w:t xml:space="preserve">Maintaining all files and records pertaining to MINRC activities and actions and, when vacating the office, forward the same to the incoming Secretary.  </w:t>
      </w:r>
    </w:p>
    <w:p w14:paraId="6AA9BDC4" w14:textId="77777777" w:rsidR="00A350A1" w:rsidRPr="007A189F" w:rsidRDefault="00A350A1" w:rsidP="00A350A1">
      <w:pPr>
        <w:pStyle w:val="ListParagraph"/>
        <w:rPr>
          <w:rFonts w:ascii="Times New Roman" w:hAnsi="Times New Roman" w:cs="Times New Roman"/>
          <w:color w:val="000000"/>
        </w:rPr>
      </w:pPr>
    </w:p>
    <w:p w14:paraId="6AA9BDC5" w14:textId="1E8A8966" w:rsidR="00826852" w:rsidRPr="007A189F" w:rsidRDefault="00A350A1" w:rsidP="00A350A1">
      <w:pPr>
        <w:pStyle w:val="ListParagraph"/>
        <w:numPr>
          <w:ilvl w:val="0"/>
          <w:numId w:val="3"/>
        </w:numPr>
        <w:rPr>
          <w:rFonts w:ascii="Times New Roman" w:hAnsi="Times New Roman" w:cs="Times New Roman"/>
        </w:rPr>
      </w:pPr>
      <w:r w:rsidRPr="007A189F">
        <w:rPr>
          <w:rFonts w:ascii="Times New Roman" w:hAnsi="Times New Roman" w:cs="Times New Roman"/>
          <w:color w:val="000000"/>
        </w:rPr>
        <w:t>With the approval of the MINRC Chair, the Secretary shall approve all expenditures of MINRC funds and forward bills and invoices to the SEAFWA Executive Secretary for payment.</w:t>
      </w:r>
    </w:p>
    <w:p w14:paraId="5FBC0640" w14:textId="127ED144" w:rsidR="00DF6ECC" w:rsidRDefault="00DF6ECC" w:rsidP="00DF6ECC">
      <w:pPr>
        <w:rPr>
          <w:color w:val="000000"/>
        </w:rPr>
      </w:pPr>
    </w:p>
    <w:p w14:paraId="262ECFE8" w14:textId="1C1D869D" w:rsidR="00DF6ECC" w:rsidRPr="002971AC" w:rsidRDefault="002B2704" w:rsidP="00DF6ECC">
      <w:pPr>
        <w:rPr>
          <w:b/>
          <w:bCs/>
          <w:i/>
          <w:iCs/>
          <w:color w:val="000000"/>
          <w:u w:val="single"/>
        </w:rPr>
      </w:pPr>
      <w:r>
        <w:rPr>
          <w:b/>
          <w:bCs/>
          <w:i/>
          <w:iCs/>
          <w:color w:val="000000"/>
          <w:u w:val="single"/>
        </w:rPr>
        <w:t>COMMITTEE MEETINGS</w:t>
      </w:r>
    </w:p>
    <w:p w14:paraId="44E27122" w14:textId="00F6B466" w:rsidR="00DF6ECC" w:rsidRDefault="00DF6ECC" w:rsidP="00DF6ECC">
      <w:pPr>
        <w:rPr>
          <w:color w:val="000000"/>
        </w:rPr>
      </w:pPr>
    </w:p>
    <w:p w14:paraId="13734B8E" w14:textId="700D2D9E" w:rsidR="00DF6ECC" w:rsidRPr="002971AC" w:rsidRDefault="00DF6ECC" w:rsidP="002971AC">
      <w:pPr>
        <w:rPr>
          <w:color w:val="000000"/>
        </w:rPr>
      </w:pPr>
      <w:r>
        <w:rPr>
          <w:color w:val="000000"/>
        </w:rPr>
        <w:t xml:space="preserve">Normally, a Committee Meeting will be held during the SEAFWA Annual Conference.  Other meetings may be </w:t>
      </w:r>
      <w:r w:rsidR="00456E95">
        <w:rPr>
          <w:color w:val="000000"/>
        </w:rPr>
        <w:t>held in person or virtually as determined</w:t>
      </w:r>
      <w:r>
        <w:rPr>
          <w:color w:val="000000"/>
        </w:rPr>
        <w:t xml:space="preserve"> by the </w:t>
      </w:r>
      <w:r w:rsidR="00456E95">
        <w:rPr>
          <w:color w:val="000000"/>
        </w:rPr>
        <w:t>Committee Chair</w:t>
      </w:r>
      <w:r>
        <w:rPr>
          <w:color w:val="000000"/>
        </w:rPr>
        <w:t>.</w:t>
      </w:r>
      <w:r w:rsidR="00456E95">
        <w:rPr>
          <w:color w:val="000000"/>
        </w:rPr>
        <w:t xml:space="preserve"> A quorum must be present to conduct official business of the Committee.  </w:t>
      </w:r>
      <w:proofErr w:type="gramStart"/>
      <w:r w:rsidR="00456E95">
        <w:rPr>
          <w:color w:val="000000"/>
        </w:rPr>
        <w:t>A majority of</w:t>
      </w:r>
      <w:proofErr w:type="gramEnd"/>
      <w:r w:rsidR="00456E95">
        <w:rPr>
          <w:color w:val="000000"/>
        </w:rPr>
        <w:t xml:space="preserve"> the voting members shall constitute a quorum.</w:t>
      </w:r>
    </w:p>
    <w:p w14:paraId="6AA9BDC7" w14:textId="77777777" w:rsidR="00A350A1" w:rsidRPr="007A189F" w:rsidRDefault="00A350A1" w:rsidP="00730128"/>
    <w:p w14:paraId="6AA9BDC8" w14:textId="77777777" w:rsidR="00870945" w:rsidRPr="007A189F" w:rsidRDefault="00870945" w:rsidP="00870945">
      <w:pPr>
        <w:autoSpaceDE w:val="0"/>
        <w:autoSpaceDN w:val="0"/>
        <w:adjustRightInd w:val="0"/>
        <w:rPr>
          <w:b/>
          <w:i/>
          <w:u w:val="single"/>
        </w:rPr>
      </w:pPr>
      <w:r w:rsidRPr="007A189F">
        <w:rPr>
          <w:b/>
          <w:i/>
          <w:color w:val="000000"/>
          <w:u w:val="single"/>
        </w:rPr>
        <w:t>MINRC</w:t>
      </w:r>
      <w:r w:rsidRPr="007A189F">
        <w:rPr>
          <w:b/>
          <w:i/>
          <w:u w:val="single"/>
        </w:rPr>
        <w:t xml:space="preserve"> SUB-COMMITTEES</w:t>
      </w:r>
      <w:r w:rsidR="000A1297">
        <w:rPr>
          <w:b/>
          <w:i/>
          <w:u w:val="single"/>
        </w:rPr>
        <w:t>:</w:t>
      </w:r>
    </w:p>
    <w:p w14:paraId="6AA9BDC9" w14:textId="77777777" w:rsidR="00870945" w:rsidRPr="007A189F" w:rsidRDefault="00870945" w:rsidP="00870945">
      <w:pPr>
        <w:autoSpaceDE w:val="0"/>
        <w:autoSpaceDN w:val="0"/>
        <w:adjustRightInd w:val="0"/>
      </w:pPr>
    </w:p>
    <w:p w14:paraId="6AA9BDCA" w14:textId="770620FA" w:rsidR="00870945" w:rsidRPr="007A189F" w:rsidRDefault="00050832" w:rsidP="00870945">
      <w:pPr>
        <w:autoSpaceDE w:val="0"/>
        <w:autoSpaceDN w:val="0"/>
        <w:adjustRightInd w:val="0"/>
      </w:pPr>
      <w:r>
        <w:t xml:space="preserve">The MINRC Committee </w:t>
      </w:r>
      <w:r w:rsidR="00870945" w:rsidRPr="007A189F">
        <w:t xml:space="preserve">may elect to establish sub-committees or working groups to investigate and report on specific issues or address various areas of their broader responsibilities.  However, such sub-committees or working groups shall remain a part of and report to the parent </w:t>
      </w:r>
      <w:r w:rsidR="00E870E3">
        <w:t>(MINRC)</w:t>
      </w:r>
      <w:r w:rsidR="00130791">
        <w:t xml:space="preserve"> </w:t>
      </w:r>
      <w:r w:rsidR="00870945" w:rsidRPr="007A189F">
        <w:t xml:space="preserve">committee.  Sub-committees or working groups may report directly to the </w:t>
      </w:r>
      <w:r w:rsidR="008A742E">
        <w:t xml:space="preserve">MINRC Chair or </w:t>
      </w:r>
      <w:r w:rsidR="009660F9">
        <w:t>SEAFWA</w:t>
      </w:r>
      <w:r w:rsidR="008A742E">
        <w:t xml:space="preserve"> Chair</w:t>
      </w:r>
      <w:r w:rsidR="00870945" w:rsidRPr="007A189F">
        <w:t xml:space="preserve"> when it is deemed appropriate by the </w:t>
      </w:r>
      <w:r w:rsidR="009660F9">
        <w:t>SEAFWA Chair</w:t>
      </w:r>
      <w:r w:rsidR="00870945" w:rsidRPr="007A189F">
        <w:t>.  Only a state member agency representative may assume the role of chair of any subcommittee or working group.</w:t>
      </w:r>
    </w:p>
    <w:p w14:paraId="6AA9BDCB" w14:textId="77777777" w:rsidR="00870945" w:rsidRPr="007A189F" w:rsidRDefault="00870945" w:rsidP="00730128"/>
    <w:p w14:paraId="6AA9BDCC" w14:textId="77777777" w:rsidR="00870945" w:rsidRPr="007A189F" w:rsidRDefault="00870945" w:rsidP="00730128"/>
    <w:p w14:paraId="6AA9BDCD" w14:textId="5BBF8BDD" w:rsidR="00730128" w:rsidRDefault="00D502F4" w:rsidP="00730128">
      <w:pPr>
        <w:rPr>
          <w:color w:val="000000"/>
        </w:rPr>
      </w:pPr>
      <w:r w:rsidRPr="007A189F">
        <w:rPr>
          <w:b/>
          <w:i/>
          <w:color w:val="000000"/>
          <w:u w:val="single"/>
        </w:rPr>
        <w:t>MINRC FUNDING</w:t>
      </w:r>
      <w:r w:rsidR="000A1297">
        <w:rPr>
          <w:b/>
          <w:i/>
          <w:color w:val="000000"/>
          <w:u w:val="single"/>
        </w:rPr>
        <w:t>:</w:t>
      </w:r>
      <w:r w:rsidR="00C175F7" w:rsidRPr="007A189F">
        <w:rPr>
          <w:color w:val="000000"/>
        </w:rPr>
        <w:br/>
      </w:r>
      <w:r w:rsidR="00C175F7" w:rsidRPr="007A189F">
        <w:rPr>
          <w:color w:val="000000"/>
        </w:rPr>
        <w:br/>
        <w:t xml:space="preserve">The Executive Secretary shall deposit dues and funds from other </w:t>
      </w:r>
      <w:proofErr w:type="gramStart"/>
      <w:r w:rsidR="00C175F7" w:rsidRPr="007A189F">
        <w:rPr>
          <w:color w:val="000000"/>
        </w:rPr>
        <w:t>sources, and</w:t>
      </w:r>
      <w:proofErr w:type="gramEnd"/>
      <w:r w:rsidR="00C175F7" w:rsidRPr="007A189F">
        <w:rPr>
          <w:color w:val="000000"/>
        </w:rPr>
        <w:t xml:space="preserve"> pay obligations of MINRC as approved by the MINRC Chair and Secretary.  The Executive Secretary shall maintain such records and documentation as required by generally accepted financial and accounting principles and shall provide periodic financial reports to SEAFWA and MINRC or as requested.</w:t>
      </w:r>
      <w:r w:rsidR="00C175F7" w:rsidRPr="007A189F">
        <w:rPr>
          <w:color w:val="000000"/>
        </w:rPr>
        <w:br/>
      </w:r>
      <w:r w:rsidR="00C175F7" w:rsidRPr="007A189F">
        <w:rPr>
          <w:color w:val="000000"/>
        </w:rPr>
        <w:br/>
        <w:t>MINRC is authorized to expend funds, including</w:t>
      </w:r>
      <w:r w:rsidR="00C175F7" w:rsidRPr="007A189F">
        <w:rPr>
          <w:color w:val="FF0000"/>
        </w:rPr>
        <w:t> </w:t>
      </w:r>
      <w:r w:rsidR="00C175F7" w:rsidRPr="007A189F">
        <w:rPr>
          <w:color w:val="000000"/>
        </w:rPr>
        <w:t xml:space="preserve">funds collected or donated for purposes directly related to achieving its mission.  Such expenditures must have prior approval of the MINRC Chair.  Expenditures may include encouraging and supporting the attendance of students at the annual SEAFWA conference, establishing internships/externships establishing, maintaining a web site to disseminate information, and other expenses necessary to the </w:t>
      </w:r>
      <w:r w:rsidR="004851EF">
        <w:rPr>
          <w:color w:val="000000"/>
        </w:rPr>
        <w:t>C</w:t>
      </w:r>
      <w:r w:rsidR="00C175F7" w:rsidRPr="007A189F">
        <w:rPr>
          <w:color w:val="000000"/>
        </w:rPr>
        <w:t>ommittee’s successful operations.</w:t>
      </w:r>
    </w:p>
    <w:p w14:paraId="6AA9BDCE" w14:textId="77777777" w:rsidR="008A742E" w:rsidRDefault="008A742E" w:rsidP="00730128">
      <w:pPr>
        <w:rPr>
          <w:color w:val="000000"/>
        </w:rPr>
      </w:pPr>
    </w:p>
    <w:p w14:paraId="6AA9BDCF" w14:textId="77777777" w:rsidR="008A742E" w:rsidRDefault="008A742E" w:rsidP="00730128">
      <w:pPr>
        <w:rPr>
          <w:color w:val="000000"/>
        </w:rPr>
      </w:pPr>
    </w:p>
    <w:p w14:paraId="6AA9BDD0" w14:textId="77777777" w:rsidR="008A742E" w:rsidRDefault="008A742E" w:rsidP="00730128">
      <w:pPr>
        <w:rPr>
          <w:color w:val="000000"/>
        </w:rPr>
      </w:pPr>
    </w:p>
    <w:p w14:paraId="6AA9BDD1" w14:textId="77777777" w:rsidR="008A742E" w:rsidRDefault="008A742E" w:rsidP="00730128">
      <w:pPr>
        <w:rPr>
          <w:color w:val="000000"/>
        </w:rPr>
      </w:pPr>
    </w:p>
    <w:p w14:paraId="0FA12E76" w14:textId="77777777" w:rsidR="00DF6ECC" w:rsidRDefault="00DF6ECC">
      <w:pPr>
        <w:rPr>
          <w:b/>
        </w:rPr>
      </w:pPr>
      <w:r>
        <w:rPr>
          <w:b/>
        </w:rPr>
        <w:lastRenderedPageBreak/>
        <w:br w:type="page"/>
      </w:r>
    </w:p>
    <w:p w14:paraId="6AA9BDD2" w14:textId="1A38C9C4" w:rsidR="000A1297" w:rsidRPr="000A1297" w:rsidRDefault="000A1297" w:rsidP="000A1297">
      <w:pPr>
        <w:jc w:val="center"/>
        <w:rPr>
          <w:b/>
        </w:rPr>
      </w:pPr>
      <w:r w:rsidRPr="000A1297">
        <w:rPr>
          <w:b/>
        </w:rPr>
        <w:lastRenderedPageBreak/>
        <w:t>SOUTHEASTERN ASSOCIATION OF FISH AND WILDLIFE AGENCIES</w:t>
      </w:r>
    </w:p>
    <w:p w14:paraId="6AA9BDD3" w14:textId="77777777" w:rsidR="000A1297" w:rsidRPr="000A1297" w:rsidRDefault="000A1297" w:rsidP="000A1297">
      <w:pPr>
        <w:jc w:val="center"/>
      </w:pPr>
    </w:p>
    <w:p w14:paraId="6AA9BDD4" w14:textId="77777777" w:rsidR="000A1297" w:rsidRPr="000A1297" w:rsidRDefault="000A1297" w:rsidP="000A1297">
      <w:pPr>
        <w:jc w:val="center"/>
      </w:pPr>
      <w:r w:rsidRPr="000A1297">
        <w:t xml:space="preserve">  </w:t>
      </w:r>
      <w:r w:rsidRPr="000A1297">
        <w:rPr>
          <w:b/>
        </w:rPr>
        <w:t xml:space="preserve">Committee Report </w:t>
      </w:r>
      <w:r w:rsidRPr="000A1297">
        <w:t>(Insert Committee Name)</w:t>
      </w:r>
    </w:p>
    <w:p w14:paraId="6AA9BDD5" w14:textId="77777777" w:rsidR="000A1297" w:rsidRPr="000A1297" w:rsidRDefault="000A1297" w:rsidP="000A1297">
      <w:pPr>
        <w:jc w:val="center"/>
      </w:pPr>
    </w:p>
    <w:p w14:paraId="6AA9BDD6" w14:textId="77777777" w:rsidR="000A1297" w:rsidRPr="000A1297" w:rsidRDefault="000A1297" w:rsidP="000A1297">
      <w:pPr>
        <w:jc w:val="center"/>
        <w:rPr>
          <w:b/>
        </w:rPr>
      </w:pPr>
      <w:r w:rsidRPr="000A1297">
        <w:rPr>
          <w:b/>
        </w:rPr>
        <w:t xml:space="preserve">Chair </w:t>
      </w:r>
      <w:r w:rsidRPr="000A1297">
        <w:t>(Insert Name),</w:t>
      </w:r>
    </w:p>
    <w:p w14:paraId="6AA9BDD7" w14:textId="77777777" w:rsidR="000A1297" w:rsidRPr="000A1297" w:rsidRDefault="000A1297" w:rsidP="000A1297">
      <w:pPr>
        <w:jc w:val="center"/>
      </w:pPr>
    </w:p>
    <w:p w14:paraId="6AA9BDD8" w14:textId="77777777" w:rsidR="000A1297" w:rsidRPr="000A1297" w:rsidRDefault="000A1297" w:rsidP="000A1297">
      <w:pPr>
        <w:jc w:val="center"/>
      </w:pPr>
      <w:r w:rsidRPr="000A1297">
        <w:rPr>
          <w:b/>
        </w:rPr>
        <w:t xml:space="preserve">Meeting of </w:t>
      </w:r>
      <w:r w:rsidRPr="000A1297">
        <w:t>(Insert Date)</w:t>
      </w:r>
    </w:p>
    <w:p w14:paraId="6AA9BDD9" w14:textId="77777777" w:rsidR="000A1297" w:rsidRPr="000A1297" w:rsidRDefault="000A1297" w:rsidP="000A1297">
      <w:pPr>
        <w:jc w:val="center"/>
      </w:pPr>
    </w:p>
    <w:p w14:paraId="6AA9BDDA" w14:textId="77777777" w:rsidR="000A1297" w:rsidRPr="000A1297" w:rsidRDefault="000A1297" w:rsidP="000A1297">
      <w:pPr>
        <w:jc w:val="center"/>
        <w:rPr>
          <w:b/>
        </w:rPr>
      </w:pPr>
      <w:r w:rsidRPr="000A1297">
        <w:rPr>
          <w:b/>
        </w:rPr>
        <w:t>City, State</w:t>
      </w:r>
    </w:p>
    <w:p w14:paraId="6AA9BDDB" w14:textId="77777777" w:rsidR="000A1297" w:rsidRPr="000A1297" w:rsidRDefault="000A1297" w:rsidP="000A1297">
      <w:pPr>
        <w:jc w:val="center"/>
        <w:rPr>
          <w:b/>
        </w:rPr>
      </w:pPr>
    </w:p>
    <w:p w14:paraId="6AA9BDDC" w14:textId="77777777" w:rsidR="000A1297" w:rsidRPr="000A1297" w:rsidRDefault="000A1297" w:rsidP="000A1297">
      <w:r w:rsidRPr="000A1297">
        <w:rPr>
          <w:b/>
        </w:rPr>
        <w:t>Meeting convened</w:t>
      </w:r>
      <w:r w:rsidRPr="000A1297">
        <w:t xml:space="preserve"> (insert start time</w:t>
      </w:r>
      <w:proofErr w:type="gramStart"/>
      <w:r w:rsidRPr="000A1297">
        <w:t>);</w:t>
      </w:r>
      <w:proofErr w:type="gramEnd"/>
      <w:r w:rsidRPr="000A1297">
        <w:t xml:space="preserve"> </w:t>
      </w:r>
    </w:p>
    <w:p w14:paraId="6AA9BDDD" w14:textId="77777777" w:rsidR="000A1297" w:rsidRPr="000A1297" w:rsidRDefault="000A1297" w:rsidP="000A1297"/>
    <w:p w14:paraId="6AA9BDDE" w14:textId="77777777" w:rsidR="000A1297" w:rsidRPr="000A1297" w:rsidRDefault="000A1297" w:rsidP="000A1297">
      <w:r w:rsidRPr="000A1297">
        <w:rPr>
          <w:b/>
        </w:rPr>
        <w:t>Chaired by</w:t>
      </w:r>
      <w:r w:rsidRPr="000A1297">
        <w:t xml:space="preserve"> (insert name</w:t>
      </w:r>
      <w:proofErr w:type="gramStart"/>
      <w:r w:rsidRPr="000A1297">
        <w:t>);</w:t>
      </w:r>
      <w:proofErr w:type="gramEnd"/>
      <w:r w:rsidRPr="000A1297">
        <w:t xml:space="preserve"> </w:t>
      </w:r>
    </w:p>
    <w:p w14:paraId="6AA9BDDF" w14:textId="77777777" w:rsidR="000A1297" w:rsidRPr="000A1297" w:rsidRDefault="000A1297" w:rsidP="000A1297"/>
    <w:p w14:paraId="6AA9BDE0" w14:textId="77777777" w:rsidR="000A1297" w:rsidRPr="000A1297" w:rsidRDefault="000A1297" w:rsidP="000A1297">
      <w:r w:rsidRPr="000A1297">
        <w:rPr>
          <w:b/>
        </w:rPr>
        <w:t>Committee Members Attending:</w:t>
      </w:r>
      <w:r w:rsidRPr="000A1297">
        <w:t xml:space="preserve"> (list by name)</w:t>
      </w:r>
    </w:p>
    <w:p w14:paraId="6AA9BDE1" w14:textId="77777777" w:rsidR="000A1297" w:rsidRPr="000A1297" w:rsidRDefault="000A1297" w:rsidP="000A1297"/>
    <w:p w14:paraId="6AA9BDE2" w14:textId="77777777" w:rsidR="000A1297" w:rsidRPr="000A1297" w:rsidRDefault="000A1297" w:rsidP="000A1297">
      <w:r w:rsidRPr="000A1297">
        <w:rPr>
          <w:b/>
        </w:rPr>
        <w:t>Scheduled Discussion Items:</w:t>
      </w:r>
      <w:r w:rsidRPr="000A1297">
        <w:t xml:space="preserve"> (provide bulleted list with brief annotation about nature of each discussion)</w:t>
      </w:r>
    </w:p>
    <w:p w14:paraId="6AA9BDE3" w14:textId="77777777" w:rsidR="000A1297" w:rsidRPr="000A1297" w:rsidRDefault="000A1297" w:rsidP="000A1297"/>
    <w:p w14:paraId="6AA9BDE4" w14:textId="77777777" w:rsidR="000A1297" w:rsidRPr="000A1297" w:rsidRDefault="000A1297" w:rsidP="000A1297">
      <w:r w:rsidRPr="000A1297">
        <w:rPr>
          <w:b/>
        </w:rPr>
        <w:t>Other Discussion Items:</w:t>
      </w:r>
      <w:r w:rsidRPr="000A1297">
        <w:t xml:space="preserve"> (provide bulleted list with brief annotation about nature of each discussion)</w:t>
      </w:r>
    </w:p>
    <w:p w14:paraId="6AA9BDE5" w14:textId="77777777" w:rsidR="000A1297" w:rsidRPr="000A1297" w:rsidRDefault="000A1297" w:rsidP="000A1297"/>
    <w:p w14:paraId="6AA9BDE6" w14:textId="77777777" w:rsidR="000A1297" w:rsidRPr="000A1297" w:rsidRDefault="000A1297" w:rsidP="000A1297">
      <w:r w:rsidRPr="000A1297">
        <w:rPr>
          <w:b/>
        </w:rPr>
        <w:t>Action Items and Recommendations:</w:t>
      </w:r>
      <w:r w:rsidRPr="000A1297">
        <w:t xml:space="preserve"> (provide brief subject statement and specific action recommended)</w:t>
      </w:r>
    </w:p>
    <w:p w14:paraId="6AA9BDE7" w14:textId="77777777" w:rsidR="000A1297" w:rsidRPr="000A1297" w:rsidRDefault="000A1297" w:rsidP="000A1297"/>
    <w:p w14:paraId="6AA9BDE8" w14:textId="77777777" w:rsidR="000A1297" w:rsidRPr="000A1297" w:rsidRDefault="000A1297" w:rsidP="000A1297">
      <w:r w:rsidRPr="000A1297">
        <w:rPr>
          <w:b/>
        </w:rPr>
        <w:t>Committee Recommendation for Chai</w:t>
      </w:r>
      <w:r w:rsidRPr="000A1297">
        <w:t>r</w:t>
      </w:r>
      <w:r w:rsidRPr="000A1297">
        <w:rPr>
          <w:b/>
        </w:rPr>
        <w:t>:</w:t>
      </w:r>
      <w:r w:rsidRPr="000A1297">
        <w:t xml:space="preserve"> (insert name)</w:t>
      </w:r>
    </w:p>
    <w:p w14:paraId="6AA9BDE9" w14:textId="77777777" w:rsidR="000A1297" w:rsidRPr="000A1297" w:rsidRDefault="000A1297" w:rsidP="000A1297"/>
    <w:p w14:paraId="6AA9BDEA" w14:textId="77777777" w:rsidR="000A1297" w:rsidRPr="000A1297" w:rsidRDefault="000A1297" w:rsidP="000A1297">
      <w:pPr>
        <w:rPr>
          <w:b/>
        </w:rPr>
      </w:pPr>
      <w:r w:rsidRPr="000A1297">
        <w:rPr>
          <w:b/>
        </w:rPr>
        <w:t>Meeting adjourned: (insert time)</w:t>
      </w:r>
    </w:p>
    <w:p w14:paraId="6AA9BDEB" w14:textId="77777777" w:rsidR="000A1297" w:rsidRPr="000A1297" w:rsidRDefault="000A1297" w:rsidP="000A1297"/>
    <w:p w14:paraId="6AA9BDEC" w14:textId="77777777" w:rsidR="000A1297" w:rsidRPr="000A1297" w:rsidRDefault="000A1297" w:rsidP="000A1297">
      <w:r w:rsidRPr="000A1297">
        <w:rPr>
          <w:b/>
        </w:rPr>
        <w:t>List of current committee members and contact information</w:t>
      </w:r>
      <w:proofErr w:type="gramStart"/>
      <w:r w:rsidRPr="000A1297">
        <w:rPr>
          <w:b/>
        </w:rPr>
        <w:t>:</w:t>
      </w:r>
      <w:r w:rsidRPr="000A1297">
        <w:t xml:space="preserve">  (</w:t>
      </w:r>
      <w:proofErr w:type="gramEnd"/>
      <w:r w:rsidRPr="000A1297">
        <w:t>attach listing)</w:t>
      </w:r>
    </w:p>
    <w:p w14:paraId="6AA9BDED" w14:textId="77777777" w:rsidR="000A1297" w:rsidRPr="000A1297" w:rsidRDefault="000A1297" w:rsidP="000A1297"/>
    <w:p w14:paraId="6AA9BDEE" w14:textId="77777777" w:rsidR="000A1297" w:rsidRPr="000A1297" w:rsidRDefault="000A1297" w:rsidP="000A1297">
      <w:r w:rsidRPr="000A1297">
        <w:rPr>
          <w:b/>
        </w:rPr>
        <w:t>List of interested participants and contact information:</w:t>
      </w:r>
      <w:r w:rsidRPr="000A1297">
        <w:t xml:space="preserve"> (attach listing)</w:t>
      </w:r>
    </w:p>
    <w:p w14:paraId="6AA9BDEF" w14:textId="77777777" w:rsidR="000A1297" w:rsidRPr="000A1297" w:rsidRDefault="000A1297" w:rsidP="000A1297"/>
    <w:p w14:paraId="6AA9BDF0" w14:textId="77777777" w:rsidR="000A1297" w:rsidRPr="000A1297" w:rsidRDefault="000A1297" w:rsidP="000A1297">
      <w:r w:rsidRPr="000A1297">
        <w:rPr>
          <w:b/>
        </w:rPr>
        <w:t>List and description of active committee members:</w:t>
      </w:r>
      <w:r w:rsidRPr="000A1297">
        <w:t xml:space="preserve"> (describe)</w:t>
      </w:r>
    </w:p>
    <w:p w14:paraId="6AA9BDF1" w14:textId="77777777" w:rsidR="000A1297" w:rsidRPr="000A1297" w:rsidRDefault="000A1297" w:rsidP="000A1297">
      <w:pPr>
        <w:rPr>
          <w:b/>
        </w:rPr>
      </w:pPr>
    </w:p>
    <w:p w14:paraId="6AA9BDF2" w14:textId="77777777" w:rsidR="000A1297" w:rsidRPr="000A1297" w:rsidRDefault="000A1297" w:rsidP="000A1297">
      <w:r w:rsidRPr="000A1297">
        <w:rPr>
          <w:b/>
        </w:rPr>
        <w:t>Submitted by</w:t>
      </w:r>
      <w:proofErr w:type="gramStart"/>
      <w:r w:rsidRPr="000A1297">
        <w:t>:  (</w:t>
      </w:r>
      <w:proofErr w:type="gramEnd"/>
      <w:r w:rsidRPr="000A1297">
        <w:t xml:space="preserve">Insert Committee Chair name) </w:t>
      </w:r>
    </w:p>
    <w:p w14:paraId="6AA9BDF3" w14:textId="77777777" w:rsidR="008A742E" w:rsidRPr="007A189F" w:rsidRDefault="008A742E" w:rsidP="00730128"/>
    <w:sectPr w:rsidR="008A742E" w:rsidRPr="007A189F" w:rsidSect="001D60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DCC5" w14:textId="77777777" w:rsidR="00842841" w:rsidRDefault="00842841" w:rsidP="00D502F4">
      <w:r>
        <w:separator/>
      </w:r>
    </w:p>
  </w:endnote>
  <w:endnote w:type="continuationSeparator" w:id="0">
    <w:p w14:paraId="2C00708B" w14:textId="77777777" w:rsidR="00842841" w:rsidRDefault="00842841" w:rsidP="00D5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BDFA" w14:textId="77777777" w:rsidR="00D502F4" w:rsidRDefault="002971AC">
    <w:pPr>
      <w:pStyle w:val="Footer"/>
      <w:jc w:val="right"/>
    </w:pPr>
    <w:sdt>
      <w:sdtPr>
        <w:id w:val="2125189278"/>
        <w:docPartObj>
          <w:docPartGallery w:val="Page Numbers (Bottom of Page)"/>
          <w:docPartUnique/>
        </w:docPartObj>
      </w:sdtPr>
      <w:sdtEndPr>
        <w:rPr>
          <w:noProof/>
        </w:rPr>
      </w:sdtEndPr>
      <w:sdtContent>
        <w:r w:rsidR="00D502F4">
          <w:fldChar w:fldCharType="begin"/>
        </w:r>
        <w:r w:rsidR="00D502F4">
          <w:instrText xml:space="preserve"> PAGE   \* MERGEFORMAT </w:instrText>
        </w:r>
        <w:r w:rsidR="00D502F4">
          <w:fldChar w:fldCharType="separate"/>
        </w:r>
        <w:r w:rsidR="00B8268D">
          <w:rPr>
            <w:noProof/>
          </w:rPr>
          <w:t>8</w:t>
        </w:r>
        <w:r w:rsidR="00D502F4">
          <w:rPr>
            <w:noProof/>
          </w:rPr>
          <w:fldChar w:fldCharType="end"/>
        </w:r>
      </w:sdtContent>
    </w:sdt>
  </w:p>
  <w:p w14:paraId="6AA9BDFB" w14:textId="5544D608" w:rsidR="00D502F4" w:rsidRDefault="002971AC">
    <w:pPr>
      <w:pStyle w:val="Footer"/>
    </w:pPr>
    <w:sdt>
      <w:sdtPr>
        <w:alias w:val="Title"/>
        <w:tag w:val=""/>
        <w:id w:val="-1391419516"/>
        <w:placeholder>
          <w:docPart w:val="509DEE3FF413472AAB127FDB8934D3F0"/>
        </w:placeholder>
        <w:dataBinding w:prefixMappings="xmlns:ns0='http://purl.org/dc/elements/1.1/' xmlns:ns1='http://schemas.openxmlformats.org/package/2006/metadata/core-properties' " w:xpath="/ns1:coreProperties[1]/ns0:title[1]" w:storeItemID="{6C3C8BC8-F283-45AE-878A-BAB7291924A1}"/>
        <w:text/>
      </w:sdtPr>
      <w:sdtEndPr/>
      <w:sdtContent>
        <w:r w:rsidR="00486CB5">
          <w:t>SEAFWA MINRC Committee Operational Guidelines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8772" w14:textId="77777777" w:rsidR="00842841" w:rsidRDefault="00842841" w:rsidP="00D502F4">
      <w:r>
        <w:separator/>
      </w:r>
    </w:p>
  </w:footnote>
  <w:footnote w:type="continuationSeparator" w:id="0">
    <w:p w14:paraId="06696BCE" w14:textId="77777777" w:rsidR="00842841" w:rsidRDefault="00842841" w:rsidP="00D50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780"/>
    <w:multiLevelType w:val="hybridMultilevel"/>
    <w:tmpl w:val="AB3C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B5C"/>
    <w:multiLevelType w:val="hybridMultilevel"/>
    <w:tmpl w:val="D3E6B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B24D1"/>
    <w:multiLevelType w:val="hybridMultilevel"/>
    <w:tmpl w:val="359E4358"/>
    <w:lvl w:ilvl="0" w:tplc="27ECEF9A">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331F2"/>
    <w:multiLevelType w:val="hybridMultilevel"/>
    <w:tmpl w:val="E82C6330"/>
    <w:lvl w:ilvl="0" w:tplc="E8663CA4">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944AA"/>
    <w:multiLevelType w:val="hybridMultilevel"/>
    <w:tmpl w:val="C3DEC630"/>
    <w:lvl w:ilvl="0" w:tplc="04090001">
      <w:start w:val="1"/>
      <w:numFmt w:val="bullet"/>
      <w:lvlText w:val=""/>
      <w:lvlJc w:val="left"/>
      <w:pPr>
        <w:ind w:left="720" w:hanging="360"/>
      </w:pPr>
      <w:rPr>
        <w:rFonts w:ascii="Symbol" w:hAnsi="Symbol" w:hint="default"/>
        <w:b/>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B85945"/>
    <w:multiLevelType w:val="hybridMultilevel"/>
    <w:tmpl w:val="E35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64675"/>
    <w:multiLevelType w:val="hybridMultilevel"/>
    <w:tmpl w:val="876A7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D61D3D"/>
    <w:multiLevelType w:val="hybridMultilevel"/>
    <w:tmpl w:val="9D2041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C30B48"/>
    <w:multiLevelType w:val="hybridMultilevel"/>
    <w:tmpl w:val="D73A754A"/>
    <w:lvl w:ilvl="0" w:tplc="27ECEF9A">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45B5B"/>
    <w:multiLevelType w:val="hybridMultilevel"/>
    <w:tmpl w:val="F1FA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968F5"/>
    <w:multiLevelType w:val="hybridMultilevel"/>
    <w:tmpl w:val="8B1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9"/>
  </w:num>
  <w:num w:numId="5">
    <w:abstractNumId w:val="2"/>
  </w:num>
  <w:num w:numId="6">
    <w:abstractNumId w:val="8"/>
  </w:num>
  <w:num w:numId="7">
    <w:abstractNumId w:val="3"/>
  </w:num>
  <w:num w:numId="8">
    <w:abstractNumId w:val="7"/>
  </w:num>
  <w:num w:numId="9">
    <w:abstractNumId w:val="6"/>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07911"/>
    <w:rsid w:val="00050832"/>
    <w:rsid w:val="000566A1"/>
    <w:rsid w:val="000941F5"/>
    <w:rsid w:val="00095801"/>
    <w:rsid w:val="000A1297"/>
    <w:rsid w:val="000B3FF4"/>
    <w:rsid w:val="000D3DA4"/>
    <w:rsid w:val="000E3BD2"/>
    <w:rsid w:val="00120CF6"/>
    <w:rsid w:val="00121EA3"/>
    <w:rsid w:val="00130791"/>
    <w:rsid w:val="00185286"/>
    <w:rsid w:val="00194CD0"/>
    <w:rsid w:val="001B3708"/>
    <w:rsid w:val="001D60AC"/>
    <w:rsid w:val="00280125"/>
    <w:rsid w:val="0029621A"/>
    <w:rsid w:val="002971AC"/>
    <w:rsid w:val="002A2081"/>
    <w:rsid w:val="002B2704"/>
    <w:rsid w:val="002B3E7B"/>
    <w:rsid w:val="002C6E3A"/>
    <w:rsid w:val="002E76F6"/>
    <w:rsid w:val="00315090"/>
    <w:rsid w:val="00331C4F"/>
    <w:rsid w:val="00353A05"/>
    <w:rsid w:val="00354188"/>
    <w:rsid w:val="00371D1F"/>
    <w:rsid w:val="003B70B8"/>
    <w:rsid w:val="003D410B"/>
    <w:rsid w:val="003D66A9"/>
    <w:rsid w:val="00406A24"/>
    <w:rsid w:val="004127B1"/>
    <w:rsid w:val="0041326E"/>
    <w:rsid w:val="0042555C"/>
    <w:rsid w:val="00450D87"/>
    <w:rsid w:val="00456E95"/>
    <w:rsid w:val="00467EAB"/>
    <w:rsid w:val="004736CA"/>
    <w:rsid w:val="004851EF"/>
    <w:rsid w:val="00486CB5"/>
    <w:rsid w:val="00490F29"/>
    <w:rsid w:val="004935FD"/>
    <w:rsid w:val="004A67BC"/>
    <w:rsid w:val="005140F6"/>
    <w:rsid w:val="00520175"/>
    <w:rsid w:val="00563DFB"/>
    <w:rsid w:val="005723E9"/>
    <w:rsid w:val="005A280D"/>
    <w:rsid w:val="005C0EC6"/>
    <w:rsid w:val="005E5363"/>
    <w:rsid w:val="006202C7"/>
    <w:rsid w:val="00625D13"/>
    <w:rsid w:val="006506AE"/>
    <w:rsid w:val="0066295C"/>
    <w:rsid w:val="006C4EBF"/>
    <w:rsid w:val="007103C7"/>
    <w:rsid w:val="00730128"/>
    <w:rsid w:val="0073013B"/>
    <w:rsid w:val="00742383"/>
    <w:rsid w:val="00744FD5"/>
    <w:rsid w:val="007A189F"/>
    <w:rsid w:val="007B7B54"/>
    <w:rsid w:val="007D4414"/>
    <w:rsid w:val="007F0D95"/>
    <w:rsid w:val="0080255F"/>
    <w:rsid w:val="00814BA9"/>
    <w:rsid w:val="008162EE"/>
    <w:rsid w:val="00826852"/>
    <w:rsid w:val="00831AE1"/>
    <w:rsid w:val="00842841"/>
    <w:rsid w:val="008552A3"/>
    <w:rsid w:val="0085672F"/>
    <w:rsid w:val="00870945"/>
    <w:rsid w:val="008A742E"/>
    <w:rsid w:val="008A7436"/>
    <w:rsid w:val="008B4B0B"/>
    <w:rsid w:val="00907451"/>
    <w:rsid w:val="0093549D"/>
    <w:rsid w:val="00953942"/>
    <w:rsid w:val="009660F9"/>
    <w:rsid w:val="00975474"/>
    <w:rsid w:val="009C0FE8"/>
    <w:rsid w:val="009E0B8F"/>
    <w:rsid w:val="00A04F76"/>
    <w:rsid w:val="00A05D4E"/>
    <w:rsid w:val="00A350A1"/>
    <w:rsid w:val="00A41398"/>
    <w:rsid w:val="00A6571D"/>
    <w:rsid w:val="00A9745C"/>
    <w:rsid w:val="00AB1911"/>
    <w:rsid w:val="00B07296"/>
    <w:rsid w:val="00B423DB"/>
    <w:rsid w:val="00B7482C"/>
    <w:rsid w:val="00B8268D"/>
    <w:rsid w:val="00BA1A71"/>
    <w:rsid w:val="00BF2B62"/>
    <w:rsid w:val="00C00847"/>
    <w:rsid w:val="00C175F7"/>
    <w:rsid w:val="00C719CF"/>
    <w:rsid w:val="00C86C0F"/>
    <w:rsid w:val="00CB67A8"/>
    <w:rsid w:val="00CC0374"/>
    <w:rsid w:val="00CC43FE"/>
    <w:rsid w:val="00CE174D"/>
    <w:rsid w:val="00D07911"/>
    <w:rsid w:val="00D502F4"/>
    <w:rsid w:val="00D70CED"/>
    <w:rsid w:val="00DB102E"/>
    <w:rsid w:val="00DC4A25"/>
    <w:rsid w:val="00DE02DD"/>
    <w:rsid w:val="00DF6ECC"/>
    <w:rsid w:val="00E02376"/>
    <w:rsid w:val="00E45EF0"/>
    <w:rsid w:val="00E55141"/>
    <w:rsid w:val="00E702F9"/>
    <w:rsid w:val="00E870E3"/>
    <w:rsid w:val="00E948E5"/>
    <w:rsid w:val="00F37E3A"/>
    <w:rsid w:val="00F724D2"/>
    <w:rsid w:val="00FA63DC"/>
    <w:rsid w:val="00FD3E3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BD33"/>
  <w15:docId w15:val="{73B56363-71C3-4943-8B3B-B2A6065D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28"/>
    <w:pPr>
      <w:ind w:left="720"/>
    </w:pPr>
    <w:rPr>
      <w:rFonts w:ascii="Calibri" w:eastAsia="Times New Roman" w:hAnsi="Calibri" w:cs="Calibri"/>
    </w:rPr>
  </w:style>
  <w:style w:type="paragraph" w:styleId="Header">
    <w:name w:val="header"/>
    <w:basedOn w:val="Normal"/>
    <w:link w:val="HeaderChar"/>
    <w:uiPriority w:val="99"/>
    <w:unhideWhenUsed/>
    <w:rsid w:val="00D502F4"/>
    <w:pPr>
      <w:tabs>
        <w:tab w:val="center" w:pos="4680"/>
        <w:tab w:val="right" w:pos="9360"/>
      </w:tabs>
    </w:pPr>
  </w:style>
  <w:style w:type="character" w:customStyle="1" w:styleId="HeaderChar">
    <w:name w:val="Header Char"/>
    <w:basedOn w:val="DefaultParagraphFont"/>
    <w:link w:val="Header"/>
    <w:uiPriority w:val="99"/>
    <w:rsid w:val="00D502F4"/>
    <w:rPr>
      <w:rFonts w:ascii="Times New Roman" w:hAnsi="Times New Roman"/>
      <w:sz w:val="24"/>
      <w:szCs w:val="24"/>
    </w:rPr>
  </w:style>
  <w:style w:type="paragraph" w:styleId="Footer">
    <w:name w:val="footer"/>
    <w:basedOn w:val="Normal"/>
    <w:link w:val="FooterChar"/>
    <w:uiPriority w:val="99"/>
    <w:unhideWhenUsed/>
    <w:qFormat/>
    <w:rsid w:val="00D502F4"/>
    <w:pPr>
      <w:tabs>
        <w:tab w:val="center" w:pos="4680"/>
        <w:tab w:val="right" w:pos="9360"/>
      </w:tabs>
    </w:pPr>
  </w:style>
  <w:style w:type="character" w:customStyle="1" w:styleId="FooterChar">
    <w:name w:val="Footer Char"/>
    <w:basedOn w:val="DefaultParagraphFont"/>
    <w:link w:val="Footer"/>
    <w:uiPriority w:val="99"/>
    <w:rsid w:val="00D502F4"/>
    <w:rPr>
      <w:rFonts w:ascii="Times New Roman" w:hAnsi="Times New Roman"/>
      <w:sz w:val="24"/>
      <w:szCs w:val="24"/>
    </w:rPr>
  </w:style>
  <w:style w:type="character" w:styleId="PlaceholderText">
    <w:name w:val="Placeholder Text"/>
    <w:basedOn w:val="DefaultParagraphFont"/>
    <w:uiPriority w:val="99"/>
    <w:semiHidden/>
    <w:rsid w:val="00D502F4"/>
    <w:rPr>
      <w:color w:val="808080"/>
    </w:rPr>
  </w:style>
  <w:style w:type="paragraph" w:styleId="BalloonText">
    <w:name w:val="Balloon Text"/>
    <w:basedOn w:val="Normal"/>
    <w:link w:val="BalloonTextChar"/>
    <w:uiPriority w:val="99"/>
    <w:semiHidden/>
    <w:unhideWhenUsed/>
    <w:rsid w:val="00095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01"/>
    <w:rPr>
      <w:rFonts w:ascii="Segoe UI" w:hAnsi="Segoe UI" w:cs="Segoe UI"/>
      <w:sz w:val="18"/>
      <w:szCs w:val="18"/>
    </w:rPr>
  </w:style>
  <w:style w:type="paragraph" w:styleId="Revision">
    <w:name w:val="Revision"/>
    <w:hidden/>
    <w:uiPriority w:val="99"/>
    <w:semiHidden/>
    <w:rsid w:val="00625D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7708">
      <w:bodyDiv w:val="1"/>
      <w:marLeft w:val="0"/>
      <w:marRight w:val="0"/>
      <w:marTop w:val="0"/>
      <w:marBottom w:val="0"/>
      <w:divBdr>
        <w:top w:val="none" w:sz="0" w:space="0" w:color="auto"/>
        <w:left w:val="none" w:sz="0" w:space="0" w:color="auto"/>
        <w:bottom w:val="none" w:sz="0" w:space="0" w:color="auto"/>
        <w:right w:val="none" w:sz="0" w:space="0" w:color="auto"/>
      </w:divBdr>
    </w:div>
    <w:div w:id="15477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DEE3FF413472AAB127FDB8934D3F0"/>
        <w:category>
          <w:name w:val="General"/>
          <w:gallery w:val="placeholder"/>
        </w:category>
        <w:types>
          <w:type w:val="bbPlcHdr"/>
        </w:types>
        <w:behaviors>
          <w:behavior w:val="content"/>
        </w:behaviors>
        <w:guid w:val="{D511AD06-FFC5-4625-BCD7-64CB405059B0}"/>
      </w:docPartPr>
      <w:docPartBody>
        <w:p w:rsidR="00070298" w:rsidRDefault="0019522F" w:rsidP="0019522F">
          <w:pPr>
            <w:pStyle w:val="509DEE3FF413472AAB127FDB8934D3F0"/>
          </w:pPr>
          <w:r w:rsidRPr="0019351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2F"/>
    <w:rsid w:val="00070298"/>
    <w:rsid w:val="0019522F"/>
    <w:rsid w:val="0039693B"/>
    <w:rsid w:val="00705E34"/>
    <w:rsid w:val="00DC4F9D"/>
    <w:rsid w:val="00E9618D"/>
    <w:rsid w:val="00F2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22F"/>
    <w:rPr>
      <w:color w:val="808080"/>
    </w:rPr>
  </w:style>
  <w:style w:type="paragraph" w:customStyle="1" w:styleId="509DEE3FF413472AAB127FDB8934D3F0">
    <w:name w:val="509DEE3FF413472AAB127FDB8934D3F0"/>
    <w:rsid w:val="00195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6BB0-D8A5-473D-B7AE-8A589B60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SEAFWA MINRC Committee Operational Guidelines</vt:lpstr>
    </vt:vector>
  </TitlesOfParts>
  <Company>Florida Fish and Wildlife Conservation Commission</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SEAFWA MINRC Committee Operational Guidelines</dc:title>
  <dc:creator>nick.wiley</dc:creator>
  <cp:lastModifiedBy>Curtis Hopkins</cp:lastModifiedBy>
  <cp:revision>2</cp:revision>
  <dcterms:created xsi:type="dcterms:W3CDTF">2021-12-01T21:34:00Z</dcterms:created>
  <dcterms:modified xsi:type="dcterms:W3CDTF">2021-12-01T21:34:00Z</dcterms:modified>
</cp:coreProperties>
</file>